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43" w:type="dxa"/>
        <w:tblLayout w:type="fixed"/>
        <w:tblLook w:val="01E0" w:firstRow="1" w:lastRow="1" w:firstColumn="1" w:lastColumn="1" w:noHBand="0" w:noVBand="0"/>
      </w:tblPr>
      <w:tblGrid>
        <w:gridCol w:w="3801"/>
        <w:gridCol w:w="6405"/>
      </w:tblGrid>
      <w:tr w:rsidR="00443F8F" w:rsidRPr="00042706" w14:paraId="29D88F60" w14:textId="77777777" w:rsidTr="00AB681D">
        <w:tc>
          <w:tcPr>
            <w:tcW w:w="3801" w:type="dxa"/>
          </w:tcPr>
          <w:p w14:paraId="114F7123" w14:textId="77777777" w:rsidR="00443F8F" w:rsidRPr="00042706" w:rsidRDefault="00C318D6" w:rsidP="00CB7A3E">
            <w:pPr>
              <w:jc w:val="center"/>
              <w:rPr>
                <w:rFonts w:ascii="Times New Roman" w:hAnsi="Times New Roman"/>
                <w:spacing w:val="-12"/>
                <w:sz w:val="28"/>
              </w:rPr>
            </w:pPr>
            <w:r w:rsidRPr="00042706">
              <w:rPr>
                <w:rFonts w:ascii="Times New Roman" w:hAnsi="Times New Roman"/>
                <w:b/>
                <w:sz w:val="24"/>
              </w:rPr>
              <w:t>S</w:t>
            </w:r>
            <w:r w:rsidR="00BC4845" w:rsidRPr="00042706">
              <w:rPr>
                <w:rFonts w:ascii="Times New Roman" w:hAnsi="Times New Roman"/>
                <w:b/>
                <w:sz w:val="24"/>
              </w:rPr>
              <w:t>Ở GIAO DỊCH</w:t>
            </w:r>
          </w:p>
        </w:tc>
        <w:tc>
          <w:tcPr>
            <w:tcW w:w="6405" w:type="dxa"/>
          </w:tcPr>
          <w:p w14:paraId="2FB4100D" w14:textId="77777777" w:rsidR="00443F8F" w:rsidRPr="00042706" w:rsidRDefault="00443F8F" w:rsidP="009E3B4A">
            <w:pPr>
              <w:ind w:firstLine="0"/>
              <w:jc w:val="center"/>
              <w:rPr>
                <w:rFonts w:ascii="Times New Roman" w:hAnsi="Times New Roman"/>
                <w:b/>
                <w:sz w:val="24"/>
              </w:rPr>
            </w:pPr>
            <w:r w:rsidRPr="00042706">
              <w:rPr>
                <w:rFonts w:ascii="Times New Roman" w:hAnsi="Times New Roman"/>
                <w:b/>
                <w:sz w:val="24"/>
              </w:rPr>
              <w:t>CỘNG HOÀ XÃ HỘI CHỦ NGHĨA VIỆT NAM</w:t>
            </w:r>
          </w:p>
        </w:tc>
      </w:tr>
      <w:tr w:rsidR="00443F8F" w:rsidRPr="00042706" w14:paraId="67F1A6CC" w14:textId="77777777" w:rsidTr="00AB681D">
        <w:tc>
          <w:tcPr>
            <w:tcW w:w="3801" w:type="dxa"/>
          </w:tcPr>
          <w:p w14:paraId="740128BE" w14:textId="77777777" w:rsidR="00443F8F" w:rsidRPr="00042706" w:rsidRDefault="00DC6F94" w:rsidP="00C318D6">
            <w:pPr>
              <w:jc w:val="center"/>
              <w:rPr>
                <w:rFonts w:ascii="Times New Roman" w:hAnsi="Times New Roman"/>
                <w:b/>
                <w:sz w:val="24"/>
              </w:rPr>
            </w:pPr>
            <w:r w:rsidRPr="00042706">
              <w:rPr>
                <w:rFonts w:ascii="Times New Roman" w:hAnsi="Times New Roman"/>
                <w:noProof/>
                <w:sz w:val="28"/>
                <w:lang w:val="vi-VN" w:eastAsia="vi-VN"/>
              </w:rPr>
              <mc:AlternateContent>
                <mc:Choice Requires="wps">
                  <w:drawing>
                    <wp:anchor distT="0" distB="0" distL="114300" distR="114300" simplePos="0" relativeHeight="251657728" behindDoc="0" locked="0" layoutInCell="1" allowOverlap="1" wp14:anchorId="0AEF96A8" wp14:editId="2473658D">
                      <wp:simplePos x="0" y="0"/>
                      <wp:positionH relativeFrom="column">
                        <wp:posOffset>833755</wp:posOffset>
                      </wp:positionH>
                      <wp:positionV relativeFrom="paragraph">
                        <wp:posOffset>191770</wp:posOffset>
                      </wp:positionV>
                      <wp:extent cx="1052195" cy="0"/>
                      <wp:effectExtent l="13335" t="10795" r="10795" b="825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AEE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5.1pt" to="148.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C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dZOptky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"/>
                  </w:pict>
                </mc:Fallback>
              </mc:AlternateContent>
            </w:r>
            <w:r w:rsidR="00BC4845" w:rsidRPr="00042706">
              <w:rPr>
                <w:rFonts w:ascii="Times New Roman" w:hAnsi="Times New Roman"/>
                <w:b/>
                <w:sz w:val="24"/>
              </w:rPr>
              <w:t>CHỨNG KHOÁN HÀ NỘI</w:t>
            </w:r>
          </w:p>
        </w:tc>
        <w:tc>
          <w:tcPr>
            <w:tcW w:w="6405" w:type="dxa"/>
          </w:tcPr>
          <w:p w14:paraId="6B84FD2D" w14:textId="77777777" w:rsidR="00443F8F" w:rsidRPr="00042706" w:rsidRDefault="00443F8F" w:rsidP="009E3B4A">
            <w:pPr>
              <w:ind w:firstLine="0"/>
              <w:jc w:val="center"/>
              <w:rPr>
                <w:rFonts w:ascii="Times New Roman" w:hAnsi="Times New Roman"/>
                <w:b/>
                <w:sz w:val="28"/>
                <w:szCs w:val="28"/>
              </w:rPr>
            </w:pPr>
            <w:r w:rsidRPr="00042706">
              <w:rPr>
                <w:rFonts w:ascii="Times New Roman" w:hAnsi="Times New Roman"/>
                <w:b/>
                <w:sz w:val="28"/>
                <w:szCs w:val="28"/>
              </w:rPr>
              <w:t>Độc lập - Tự do - Hạnh phúc</w:t>
            </w:r>
          </w:p>
        </w:tc>
      </w:tr>
      <w:tr w:rsidR="00443F8F" w:rsidRPr="00042706" w14:paraId="2B4DF138" w14:textId="77777777" w:rsidTr="00AB681D">
        <w:tc>
          <w:tcPr>
            <w:tcW w:w="3801" w:type="dxa"/>
          </w:tcPr>
          <w:p w14:paraId="3C98DF43" w14:textId="77777777" w:rsidR="00443F8F" w:rsidRPr="00042706" w:rsidRDefault="00443F8F" w:rsidP="00F03ADD">
            <w:pPr>
              <w:jc w:val="center"/>
              <w:rPr>
                <w:rFonts w:ascii="Times New Roman" w:hAnsi="Times New Roman"/>
                <w:b/>
                <w:sz w:val="24"/>
              </w:rPr>
            </w:pPr>
          </w:p>
        </w:tc>
        <w:tc>
          <w:tcPr>
            <w:tcW w:w="6405" w:type="dxa"/>
          </w:tcPr>
          <w:p w14:paraId="4FB9F08B" w14:textId="77777777" w:rsidR="00443F8F" w:rsidRPr="00042706" w:rsidRDefault="00DC6F94" w:rsidP="00F03ADD">
            <w:pPr>
              <w:jc w:val="center"/>
              <w:rPr>
                <w:rFonts w:ascii="Times New Roman" w:hAnsi="Times New Roman"/>
                <w:sz w:val="28"/>
              </w:rPr>
            </w:pPr>
            <w:r w:rsidRPr="00042706">
              <w:rPr>
                <w:rFonts w:ascii="Times New Roman" w:hAnsi="Times New Roman"/>
                <w:i/>
                <w:noProof/>
                <w:sz w:val="24"/>
                <w:lang w:val="vi-VN" w:eastAsia="vi-VN"/>
              </w:rPr>
              <mc:AlternateContent>
                <mc:Choice Requires="wps">
                  <w:drawing>
                    <wp:anchor distT="0" distB="0" distL="114300" distR="114300" simplePos="0" relativeHeight="251656704" behindDoc="0" locked="0" layoutInCell="1" allowOverlap="1" wp14:anchorId="7A0BA6BD" wp14:editId="2C089CAB">
                      <wp:simplePos x="0" y="0"/>
                      <wp:positionH relativeFrom="column">
                        <wp:posOffset>864870</wp:posOffset>
                      </wp:positionH>
                      <wp:positionV relativeFrom="paragraph">
                        <wp:posOffset>19685</wp:posOffset>
                      </wp:positionV>
                      <wp:extent cx="2198370" cy="0"/>
                      <wp:effectExtent l="10160" t="5080" r="1079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A85D4"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1pt,1.55pt" to="241.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di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"/>
                  </w:pict>
                </mc:Fallback>
              </mc:AlternateContent>
            </w:r>
          </w:p>
        </w:tc>
      </w:tr>
      <w:tr w:rsidR="00443F8F" w:rsidRPr="00042706" w14:paraId="0C66B661" w14:textId="77777777" w:rsidTr="00AB681D">
        <w:tc>
          <w:tcPr>
            <w:tcW w:w="3801" w:type="dxa"/>
          </w:tcPr>
          <w:p w14:paraId="682BBA52" w14:textId="77777777" w:rsidR="00443F8F" w:rsidRPr="00042706" w:rsidRDefault="00443F8F" w:rsidP="00257E5C">
            <w:pPr>
              <w:jc w:val="center"/>
              <w:rPr>
                <w:rFonts w:ascii="Times New Roman" w:hAnsi="Times New Roman"/>
                <w:sz w:val="28"/>
              </w:rPr>
            </w:pPr>
            <w:r w:rsidRPr="00042706">
              <w:rPr>
                <w:rFonts w:ascii="Times New Roman" w:hAnsi="Times New Roman"/>
                <w:sz w:val="28"/>
              </w:rPr>
              <w:t>Số:</w:t>
            </w:r>
            <w:r w:rsidR="0066596F" w:rsidRPr="00042706">
              <w:rPr>
                <w:rFonts w:ascii="Times New Roman" w:hAnsi="Times New Roman"/>
                <w:sz w:val="28"/>
              </w:rPr>
              <w:t xml:space="preserve"> </w:t>
            </w:r>
            <w:r w:rsidR="00257E5C" w:rsidRPr="00042706">
              <w:rPr>
                <w:rFonts w:ascii="Times New Roman" w:hAnsi="Times New Roman"/>
                <w:sz w:val="28"/>
              </w:rPr>
              <w:t xml:space="preserve">           </w:t>
            </w:r>
            <w:r w:rsidRPr="00042706">
              <w:rPr>
                <w:rFonts w:ascii="Times New Roman" w:hAnsi="Times New Roman"/>
                <w:sz w:val="28"/>
              </w:rPr>
              <w:t>/QĐ-</w:t>
            </w:r>
            <w:r w:rsidR="00BC4845" w:rsidRPr="00042706">
              <w:rPr>
                <w:rFonts w:ascii="Times New Roman" w:hAnsi="Times New Roman"/>
                <w:sz w:val="28"/>
              </w:rPr>
              <w:t>S</w:t>
            </w:r>
            <w:r w:rsidRPr="00042706">
              <w:rPr>
                <w:rFonts w:ascii="Times New Roman" w:hAnsi="Times New Roman"/>
                <w:sz w:val="28"/>
              </w:rPr>
              <w:t>GDHN</w:t>
            </w:r>
          </w:p>
        </w:tc>
        <w:tc>
          <w:tcPr>
            <w:tcW w:w="6405" w:type="dxa"/>
          </w:tcPr>
          <w:p w14:paraId="7097D8D7" w14:textId="77777777" w:rsidR="00443F8F" w:rsidRPr="00042706" w:rsidRDefault="009E3B4A" w:rsidP="00257E5C">
            <w:pPr>
              <w:ind w:firstLine="0"/>
              <w:rPr>
                <w:rFonts w:ascii="Times New Roman" w:hAnsi="Times New Roman"/>
                <w:i/>
                <w:sz w:val="28"/>
              </w:rPr>
            </w:pPr>
            <w:r w:rsidRPr="00042706">
              <w:rPr>
                <w:rFonts w:ascii="Times New Roman" w:hAnsi="Times New Roman"/>
                <w:i/>
                <w:sz w:val="28"/>
              </w:rPr>
              <w:t xml:space="preserve">              </w:t>
            </w:r>
            <w:r w:rsidR="00A20ED1" w:rsidRPr="00042706">
              <w:rPr>
                <w:rFonts w:ascii="Times New Roman" w:hAnsi="Times New Roman"/>
                <w:i/>
                <w:sz w:val="28"/>
              </w:rPr>
              <w:t xml:space="preserve">  </w:t>
            </w:r>
            <w:r w:rsidRPr="00042706">
              <w:rPr>
                <w:rFonts w:ascii="Times New Roman" w:hAnsi="Times New Roman"/>
                <w:i/>
                <w:sz w:val="28"/>
              </w:rPr>
              <w:t xml:space="preserve">     </w:t>
            </w:r>
            <w:r w:rsidR="00A56758" w:rsidRPr="00042706">
              <w:rPr>
                <w:rFonts w:ascii="Times New Roman" w:hAnsi="Times New Roman"/>
                <w:i/>
                <w:sz w:val="28"/>
              </w:rPr>
              <w:t xml:space="preserve">Hà Nội  ngày </w:t>
            </w:r>
            <w:r w:rsidR="00257E5C" w:rsidRPr="00042706">
              <w:rPr>
                <w:rFonts w:ascii="Times New Roman" w:hAnsi="Times New Roman"/>
                <w:i/>
                <w:sz w:val="28"/>
              </w:rPr>
              <w:t xml:space="preserve">         </w:t>
            </w:r>
            <w:r w:rsidR="00182706" w:rsidRPr="00042706">
              <w:rPr>
                <w:rFonts w:ascii="Times New Roman" w:hAnsi="Times New Roman"/>
                <w:i/>
                <w:sz w:val="28"/>
              </w:rPr>
              <w:t xml:space="preserve"> </w:t>
            </w:r>
            <w:r w:rsidR="00443F8F" w:rsidRPr="00042706">
              <w:rPr>
                <w:rFonts w:ascii="Times New Roman" w:hAnsi="Times New Roman"/>
                <w:i/>
                <w:sz w:val="28"/>
              </w:rPr>
              <w:t xml:space="preserve">tháng </w:t>
            </w:r>
            <w:r w:rsidR="00257E5C" w:rsidRPr="00042706">
              <w:rPr>
                <w:rFonts w:ascii="Times New Roman" w:hAnsi="Times New Roman"/>
                <w:i/>
                <w:sz w:val="28"/>
              </w:rPr>
              <w:t xml:space="preserve">    </w:t>
            </w:r>
            <w:r w:rsidR="00B92509" w:rsidRPr="00042706">
              <w:rPr>
                <w:rFonts w:ascii="Times New Roman" w:hAnsi="Times New Roman"/>
                <w:i/>
                <w:sz w:val="28"/>
              </w:rPr>
              <w:t xml:space="preserve"> </w:t>
            </w:r>
            <w:r w:rsidR="00443F8F" w:rsidRPr="00042706">
              <w:rPr>
                <w:rFonts w:ascii="Times New Roman" w:hAnsi="Times New Roman"/>
                <w:i/>
                <w:sz w:val="28"/>
              </w:rPr>
              <w:t>năm 20</w:t>
            </w:r>
            <w:r w:rsidR="00973B0B" w:rsidRPr="00042706">
              <w:rPr>
                <w:rFonts w:ascii="Times New Roman" w:hAnsi="Times New Roman"/>
                <w:i/>
                <w:sz w:val="28"/>
              </w:rPr>
              <w:t>1</w:t>
            </w:r>
            <w:r w:rsidR="00257E5C" w:rsidRPr="00042706">
              <w:rPr>
                <w:rFonts w:ascii="Times New Roman" w:hAnsi="Times New Roman"/>
                <w:i/>
                <w:sz w:val="28"/>
              </w:rPr>
              <w:t>8</w:t>
            </w:r>
          </w:p>
        </w:tc>
      </w:tr>
    </w:tbl>
    <w:p w14:paraId="5B6F6DE5" w14:textId="77777777" w:rsidR="00D660F3" w:rsidRPr="00042706" w:rsidRDefault="00D660F3" w:rsidP="00F03ADD">
      <w:pPr>
        <w:spacing w:after="120"/>
        <w:rPr>
          <w:rFonts w:ascii="Times New Roman" w:hAnsi="Times New Roman"/>
          <w:sz w:val="2"/>
        </w:rPr>
      </w:pPr>
    </w:p>
    <w:p w14:paraId="5CD7CF0B" w14:textId="77777777" w:rsidR="001E4DF1" w:rsidRPr="00042706" w:rsidRDefault="001E4DF1" w:rsidP="00F03ADD">
      <w:pPr>
        <w:spacing w:after="120"/>
        <w:rPr>
          <w:rFonts w:ascii="Times New Roman" w:hAnsi="Times New Roman"/>
          <w:sz w:val="2"/>
        </w:rPr>
      </w:pPr>
    </w:p>
    <w:p w14:paraId="5E2EC591" w14:textId="77777777" w:rsidR="00443F8F" w:rsidRPr="00042706" w:rsidRDefault="00443F8F" w:rsidP="005B4EA0">
      <w:pPr>
        <w:spacing w:before="60" w:after="60" w:line="264" w:lineRule="auto"/>
        <w:ind w:firstLine="0"/>
        <w:jc w:val="center"/>
        <w:rPr>
          <w:rFonts w:ascii="Times New Roman" w:hAnsi="Times New Roman"/>
          <w:b/>
          <w:sz w:val="28"/>
          <w:szCs w:val="28"/>
        </w:rPr>
      </w:pPr>
      <w:r w:rsidRPr="00042706">
        <w:rPr>
          <w:rFonts w:ascii="Times New Roman" w:hAnsi="Times New Roman"/>
          <w:b/>
          <w:sz w:val="28"/>
          <w:szCs w:val="28"/>
        </w:rPr>
        <w:t xml:space="preserve">QUYẾT ĐỊNH </w:t>
      </w:r>
    </w:p>
    <w:p w14:paraId="435E2D15" w14:textId="77777777" w:rsidR="00980747" w:rsidRPr="00C77540" w:rsidRDefault="00443F8F" w:rsidP="005B4EA0">
      <w:pPr>
        <w:spacing w:before="60" w:after="60" w:line="264" w:lineRule="auto"/>
        <w:ind w:firstLine="0"/>
        <w:jc w:val="center"/>
        <w:rPr>
          <w:rFonts w:ascii="Times New Roman" w:hAnsi="Times New Roman"/>
          <w:b/>
          <w:spacing w:val="-6"/>
          <w:sz w:val="28"/>
          <w:szCs w:val="28"/>
        </w:rPr>
      </w:pPr>
      <w:r w:rsidRPr="00C77540">
        <w:rPr>
          <w:rFonts w:ascii="Times New Roman" w:hAnsi="Times New Roman"/>
          <w:b/>
          <w:spacing w:val="-6"/>
          <w:sz w:val="28"/>
          <w:szCs w:val="28"/>
        </w:rPr>
        <w:t xml:space="preserve">Về việc ban hành Quy chế bán đấu giá cổ phần lần </w:t>
      </w:r>
      <w:r w:rsidR="006F0A50" w:rsidRPr="00C77540">
        <w:rPr>
          <w:rFonts w:ascii="Times New Roman" w:hAnsi="Times New Roman"/>
          <w:b/>
          <w:spacing w:val="-6"/>
          <w:sz w:val="28"/>
          <w:szCs w:val="28"/>
        </w:rPr>
        <w:t>đầu</w:t>
      </w:r>
      <w:r w:rsidRPr="00C77540">
        <w:rPr>
          <w:rFonts w:ascii="Times New Roman" w:hAnsi="Times New Roman"/>
          <w:b/>
          <w:spacing w:val="-6"/>
          <w:sz w:val="28"/>
          <w:szCs w:val="28"/>
        </w:rPr>
        <w:t xml:space="preserve"> </w:t>
      </w:r>
      <w:r w:rsidR="00DD17B8" w:rsidRPr="00C77540">
        <w:rPr>
          <w:rFonts w:ascii="Times New Roman" w:hAnsi="Times New Roman"/>
          <w:b/>
          <w:spacing w:val="-6"/>
          <w:sz w:val="28"/>
          <w:szCs w:val="28"/>
        </w:rPr>
        <w:t xml:space="preserve">ra </w:t>
      </w:r>
      <w:r w:rsidR="004241F1" w:rsidRPr="00C77540">
        <w:rPr>
          <w:rFonts w:ascii="Times New Roman" w:hAnsi="Times New Roman"/>
          <w:b/>
          <w:spacing w:val="-6"/>
          <w:sz w:val="28"/>
          <w:szCs w:val="28"/>
        </w:rPr>
        <w:t>công chúng</w:t>
      </w:r>
      <w:r w:rsidR="009B318B" w:rsidRPr="00C77540">
        <w:rPr>
          <w:rFonts w:ascii="Times New Roman" w:hAnsi="Times New Roman"/>
          <w:b/>
          <w:spacing w:val="-6"/>
          <w:sz w:val="28"/>
          <w:szCs w:val="28"/>
        </w:rPr>
        <w:t xml:space="preserve"> </w:t>
      </w:r>
    </w:p>
    <w:p w14:paraId="0EF45D91" w14:textId="77777777" w:rsidR="001B637B" w:rsidRPr="00C77540" w:rsidRDefault="00DC6F94" w:rsidP="005B4EA0">
      <w:pPr>
        <w:spacing w:before="60" w:after="60" w:line="264" w:lineRule="auto"/>
        <w:ind w:firstLine="0"/>
        <w:jc w:val="center"/>
        <w:rPr>
          <w:rFonts w:ascii="Times New Roman" w:hAnsi="Times New Roman"/>
          <w:b/>
          <w:spacing w:val="-6"/>
          <w:sz w:val="28"/>
          <w:szCs w:val="28"/>
        </w:rPr>
      </w:pPr>
      <w:r w:rsidRPr="00C77540">
        <w:rPr>
          <w:rFonts w:ascii="Times New Roman" w:hAnsi="Times New Roman"/>
          <w:b/>
          <w:noProof/>
          <w:spacing w:val="-6"/>
          <w:sz w:val="28"/>
          <w:szCs w:val="28"/>
          <w:lang w:val="vi-VN" w:eastAsia="vi-VN"/>
        </w:rPr>
        <mc:AlternateContent>
          <mc:Choice Requires="wps">
            <w:drawing>
              <wp:anchor distT="0" distB="0" distL="114300" distR="114300" simplePos="0" relativeHeight="251658752" behindDoc="0" locked="0" layoutInCell="1" allowOverlap="1" wp14:anchorId="616F1746" wp14:editId="7DDCB962">
                <wp:simplePos x="0" y="0"/>
                <wp:positionH relativeFrom="column">
                  <wp:posOffset>1967865</wp:posOffset>
                </wp:positionH>
                <wp:positionV relativeFrom="paragraph">
                  <wp:posOffset>220980</wp:posOffset>
                </wp:positionV>
                <wp:extent cx="1781175" cy="0"/>
                <wp:effectExtent l="9525" t="8255" r="9525" b="1079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F5F57"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7.4pt" to="295.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nR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"/>
            </w:pict>
          </mc:Fallback>
        </mc:AlternateContent>
      </w:r>
      <w:r w:rsidR="00980747" w:rsidRPr="00C77540">
        <w:rPr>
          <w:rFonts w:ascii="Times New Roman" w:hAnsi="Times New Roman"/>
          <w:b/>
          <w:spacing w:val="-6"/>
          <w:sz w:val="28"/>
          <w:szCs w:val="28"/>
        </w:rPr>
        <w:t>của</w:t>
      </w:r>
      <w:r w:rsidR="00980747" w:rsidRPr="00C77540">
        <w:rPr>
          <w:rFonts w:ascii="Times New Roman" w:eastAsia="MS Mincho" w:hAnsi="Times New Roman"/>
          <w:b/>
          <w:bCs/>
          <w:spacing w:val="-6"/>
          <w:sz w:val="28"/>
          <w:szCs w:val="28"/>
        </w:rPr>
        <w:t xml:space="preserve"> </w:t>
      </w:r>
      <w:r w:rsidR="00773572" w:rsidRPr="00C77540">
        <w:rPr>
          <w:rFonts w:ascii="Times New Roman" w:eastAsia="MS Mincho" w:hAnsi="Times New Roman"/>
          <w:b/>
          <w:bCs/>
          <w:spacing w:val="-6"/>
          <w:sz w:val="28"/>
          <w:szCs w:val="28"/>
        </w:rPr>
        <w:t xml:space="preserve">Công ty TNHH một thành viên Tổng Công ty Truyền hình Cáp Việt Nam </w:t>
      </w:r>
    </w:p>
    <w:p w14:paraId="4FB63C79" w14:textId="77777777" w:rsidR="005B4EA0" w:rsidRPr="00042706" w:rsidRDefault="005B4EA0" w:rsidP="005B4EA0">
      <w:pPr>
        <w:spacing w:before="60" w:after="60" w:line="264" w:lineRule="auto"/>
        <w:ind w:firstLine="0"/>
        <w:jc w:val="center"/>
        <w:rPr>
          <w:rFonts w:ascii="Times New Roman" w:hAnsi="Times New Roman"/>
          <w:b/>
          <w:sz w:val="28"/>
          <w:szCs w:val="28"/>
        </w:rPr>
      </w:pPr>
    </w:p>
    <w:p w14:paraId="1D3ABBA9" w14:textId="77777777" w:rsidR="008D1439" w:rsidRPr="00042706" w:rsidRDefault="00BC4845" w:rsidP="00DD6488">
      <w:pPr>
        <w:spacing w:before="120" w:after="120" w:line="264" w:lineRule="auto"/>
        <w:ind w:firstLine="0"/>
        <w:jc w:val="center"/>
        <w:rPr>
          <w:rFonts w:ascii="Times New Roman" w:hAnsi="Times New Roman"/>
          <w:b/>
          <w:sz w:val="28"/>
          <w:szCs w:val="28"/>
        </w:rPr>
      </w:pPr>
      <w:r w:rsidRPr="00042706">
        <w:rPr>
          <w:rFonts w:ascii="Times New Roman" w:hAnsi="Times New Roman"/>
          <w:b/>
          <w:sz w:val="28"/>
          <w:szCs w:val="28"/>
        </w:rPr>
        <w:t xml:space="preserve">TỔNG </w:t>
      </w:r>
      <w:r w:rsidR="00443F8F" w:rsidRPr="00042706">
        <w:rPr>
          <w:rFonts w:ascii="Times New Roman" w:hAnsi="Times New Roman"/>
          <w:b/>
          <w:sz w:val="28"/>
          <w:szCs w:val="28"/>
        </w:rPr>
        <w:t xml:space="preserve">GIÁM ĐỐC </w:t>
      </w:r>
    </w:p>
    <w:p w14:paraId="732205C1" w14:textId="03DBA808" w:rsidR="00A77285" w:rsidRPr="00042706" w:rsidRDefault="00BC4845" w:rsidP="00C90A23">
      <w:pPr>
        <w:spacing w:before="120" w:after="120" w:line="264" w:lineRule="auto"/>
        <w:ind w:firstLine="0"/>
        <w:jc w:val="center"/>
        <w:rPr>
          <w:rFonts w:ascii="Times New Roman" w:hAnsi="Times New Roman"/>
          <w:spacing w:val="-4"/>
          <w:sz w:val="28"/>
          <w:szCs w:val="28"/>
        </w:rPr>
      </w:pPr>
      <w:r w:rsidRPr="00042706">
        <w:rPr>
          <w:rFonts w:ascii="Times New Roman" w:hAnsi="Times New Roman"/>
          <w:b/>
          <w:sz w:val="28"/>
          <w:szCs w:val="28"/>
        </w:rPr>
        <w:t>SỞ</w:t>
      </w:r>
      <w:r w:rsidR="00443F8F" w:rsidRPr="00042706">
        <w:rPr>
          <w:rFonts w:ascii="Times New Roman" w:hAnsi="Times New Roman"/>
          <w:b/>
          <w:sz w:val="28"/>
          <w:szCs w:val="28"/>
        </w:rPr>
        <w:t xml:space="preserve"> GIAO DỊCH CHỨNG KHOÁN HÀ NỘI</w:t>
      </w:r>
    </w:p>
    <w:p w14:paraId="7B43C1CF" w14:textId="77777777" w:rsidR="009E3B4A" w:rsidRPr="00042706" w:rsidRDefault="009E3B4A" w:rsidP="00DD6488">
      <w:pPr>
        <w:widowControl w:val="0"/>
        <w:tabs>
          <w:tab w:val="left" w:pos="1120"/>
        </w:tabs>
        <w:spacing w:before="120" w:after="120" w:line="264" w:lineRule="auto"/>
        <w:jc w:val="both"/>
        <w:rPr>
          <w:rFonts w:ascii="Times New Roman" w:hAnsi="Times New Roman"/>
          <w:spacing w:val="-4"/>
          <w:sz w:val="28"/>
          <w:szCs w:val="28"/>
        </w:rPr>
      </w:pPr>
      <w:r w:rsidRPr="00042706">
        <w:rPr>
          <w:rFonts w:ascii="Times New Roman" w:hAnsi="Times New Roman"/>
          <w:spacing w:val="-4"/>
          <w:sz w:val="28"/>
          <w:szCs w:val="28"/>
        </w:rPr>
        <w:t>Căn cứ Quyết định số 01/2009/QĐ-TT</w:t>
      </w:r>
      <w:r w:rsidR="008D1439" w:rsidRPr="00042706">
        <w:rPr>
          <w:rFonts w:ascii="Times New Roman" w:hAnsi="Times New Roman"/>
          <w:spacing w:val="-4"/>
          <w:sz w:val="28"/>
          <w:szCs w:val="28"/>
        </w:rPr>
        <w:t xml:space="preserve">g ngày 02/01/2009 của Thủ tướng </w:t>
      </w:r>
      <w:r w:rsidRPr="00042706">
        <w:rPr>
          <w:rFonts w:ascii="Times New Roman" w:hAnsi="Times New Roman"/>
          <w:spacing w:val="-4"/>
          <w:sz w:val="28"/>
          <w:szCs w:val="28"/>
        </w:rPr>
        <w:t>Chính phủ về việc thành lập Sở Giao dịch Chứng khoán Hà Nội;</w:t>
      </w:r>
    </w:p>
    <w:p w14:paraId="716F1669" w14:textId="77777777" w:rsidR="00257E5C" w:rsidRPr="00042706" w:rsidRDefault="00257E5C" w:rsidP="00257E5C">
      <w:pPr>
        <w:pStyle w:val="BodyTextIndent2"/>
        <w:spacing w:before="120" w:after="0" w:line="380" w:lineRule="exact"/>
        <w:ind w:firstLine="709"/>
        <w:rPr>
          <w:sz w:val="28"/>
          <w:szCs w:val="28"/>
          <w:lang w:val="nl-NL"/>
        </w:rPr>
      </w:pPr>
      <w:r w:rsidRPr="00042706">
        <w:rPr>
          <w:sz w:val="28"/>
          <w:szCs w:val="28"/>
          <w:lang w:val="nl-NL"/>
        </w:rPr>
        <w:t>Căn cứ Điều lệ Tổ chức và hoạt động của Sở Giao dịch Chứng khoán Hà Nội ban hành kèm theo Quyết định số 2398/QĐ-BTC ngày 21/11/2017 của Bộ trưởng Bộ Tài chính;</w:t>
      </w:r>
    </w:p>
    <w:p w14:paraId="4DBBAFDB" w14:textId="77777777" w:rsidR="00B55FD3" w:rsidRPr="00042706" w:rsidRDefault="00B55FD3" w:rsidP="00DD6488">
      <w:pPr>
        <w:widowControl w:val="0"/>
        <w:tabs>
          <w:tab w:val="left" w:pos="1120"/>
        </w:tabs>
        <w:spacing w:before="120" w:after="120" w:line="264" w:lineRule="auto"/>
        <w:jc w:val="both"/>
        <w:rPr>
          <w:rFonts w:ascii="Times New Roman" w:hAnsi="Times New Roman"/>
          <w:spacing w:val="-4"/>
          <w:sz w:val="28"/>
          <w:szCs w:val="28"/>
          <w:lang w:val="nl-NL"/>
        </w:rPr>
      </w:pPr>
      <w:r w:rsidRPr="00042706">
        <w:rPr>
          <w:rFonts w:ascii="Times New Roman" w:hAnsi="Times New Roman"/>
          <w:spacing w:val="-4"/>
          <w:sz w:val="28"/>
          <w:szCs w:val="28"/>
          <w:lang w:val="nl-NL"/>
        </w:rPr>
        <w:t xml:space="preserve">Căn cứ Luật Chứng khoán số </w:t>
      </w:r>
      <w:r w:rsidRPr="00042706">
        <w:rPr>
          <w:rFonts w:ascii="Times New Roman" w:hAnsi="Times New Roman"/>
          <w:bCs/>
          <w:sz w:val="28"/>
          <w:szCs w:val="28"/>
          <w:lang w:val="nl-NL"/>
        </w:rPr>
        <w:t>70</w:t>
      </w:r>
      <w:r w:rsidRPr="00042706">
        <w:rPr>
          <w:rFonts w:ascii="Times New Roman" w:hAnsi="Times New Roman"/>
          <w:sz w:val="28"/>
          <w:szCs w:val="28"/>
          <w:lang w:val="nl-NL"/>
        </w:rPr>
        <w:t>/2006/QH11</w:t>
      </w:r>
      <w:r w:rsidRPr="00042706">
        <w:rPr>
          <w:rFonts w:ascii="Times New Roman" w:hAnsi="Times New Roman"/>
          <w:spacing w:val="-4"/>
          <w:sz w:val="28"/>
          <w:szCs w:val="28"/>
          <w:lang w:val="nl-NL"/>
        </w:rPr>
        <w:t xml:space="preserve"> ngày 29/06/2006 và Luật chứng khoán sửa đổi số 62/2010/QH12 ngày 24/11/2010;</w:t>
      </w:r>
    </w:p>
    <w:p w14:paraId="34564C2F" w14:textId="77777777" w:rsidR="00257E5C" w:rsidRPr="00042706" w:rsidRDefault="00257E5C" w:rsidP="00257E5C">
      <w:pPr>
        <w:widowControl w:val="0"/>
        <w:tabs>
          <w:tab w:val="left" w:pos="540"/>
        </w:tabs>
        <w:spacing w:before="120" w:line="288" w:lineRule="auto"/>
        <w:ind w:firstLine="709"/>
        <w:jc w:val="both"/>
        <w:rPr>
          <w:rFonts w:ascii="Times New Roman" w:hAnsi="Times New Roman"/>
          <w:sz w:val="28"/>
          <w:szCs w:val="28"/>
          <w:lang w:val="nl-NL"/>
        </w:rPr>
      </w:pPr>
      <w:r w:rsidRPr="00042706">
        <w:rPr>
          <w:rFonts w:ascii="Times New Roman" w:hAnsi="Times New Roman"/>
          <w:sz w:val="28"/>
          <w:szCs w:val="28"/>
          <w:lang w:val="nl-NL"/>
        </w:rPr>
        <w:t>Căn cứ Nghị định số 126/2017/NĐ-CP ngày 16/11/2017 của Chính phủ về việc chuyển doanh nghiệp nhà nước và Công ty TNHH MTV doanh nghiệp nhà nước đầu tư 100% vốn điều lệ thành công ty cổ phần;</w:t>
      </w:r>
    </w:p>
    <w:p w14:paraId="6DB588EE" w14:textId="77777777" w:rsidR="00E4515D" w:rsidRPr="00042706" w:rsidRDefault="00B55FD3" w:rsidP="00DD6488">
      <w:pPr>
        <w:widowControl w:val="0"/>
        <w:tabs>
          <w:tab w:val="left" w:pos="540"/>
        </w:tabs>
        <w:spacing w:before="120" w:after="120" w:line="264" w:lineRule="auto"/>
        <w:jc w:val="both"/>
        <w:rPr>
          <w:rFonts w:ascii="Times New Roman" w:hAnsi="Times New Roman"/>
          <w:spacing w:val="-4"/>
          <w:sz w:val="28"/>
          <w:szCs w:val="28"/>
          <w:lang w:val="nl-NL"/>
        </w:rPr>
      </w:pPr>
      <w:r w:rsidRPr="00042706">
        <w:rPr>
          <w:rFonts w:ascii="Times New Roman" w:hAnsi="Times New Roman"/>
          <w:spacing w:val="-4"/>
          <w:sz w:val="28"/>
          <w:szCs w:val="28"/>
          <w:lang w:val="nl-NL"/>
        </w:rPr>
        <w:t xml:space="preserve">Căn cứ Thông tư số 196/2011/TT-BTC ngày 26/12/2011 của Bộ Tài </w:t>
      </w:r>
      <w:r w:rsidR="00E10691" w:rsidRPr="00042706">
        <w:rPr>
          <w:rFonts w:ascii="Times New Roman" w:hAnsi="Times New Roman"/>
          <w:spacing w:val="-4"/>
          <w:sz w:val="28"/>
          <w:szCs w:val="28"/>
          <w:lang w:val="nl-NL"/>
        </w:rPr>
        <w:t>c</w:t>
      </w:r>
      <w:r w:rsidRPr="00042706">
        <w:rPr>
          <w:rFonts w:ascii="Times New Roman" w:hAnsi="Times New Roman"/>
          <w:spacing w:val="-4"/>
          <w:sz w:val="28"/>
          <w:szCs w:val="28"/>
          <w:lang w:val="nl-NL"/>
        </w:rPr>
        <w:t xml:space="preserve">hính hướng dẫn </w:t>
      </w:r>
      <w:r w:rsidR="00FB3E92" w:rsidRPr="00042706">
        <w:rPr>
          <w:rFonts w:ascii="Times New Roman" w:hAnsi="Times New Roman"/>
          <w:spacing w:val="-4"/>
          <w:sz w:val="28"/>
          <w:szCs w:val="28"/>
          <w:lang w:val="nl-NL"/>
        </w:rPr>
        <w:t>bán cổ phần lần đầu và quản lý, sử dụng tiền thu từ cổ phần hóa của các doanh nghiệp 100% vốn nhà nước thực hiện chuyển đổi thành công ty cổ phần</w:t>
      </w:r>
      <w:r w:rsidRPr="00042706">
        <w:rPr>
          <w:rFonts w:ascii="Times New Roman" w:hAnsi="Times New Roman"/>
          <w:spacing w:val="-4"/>
          <w:sz w:val="28"/>
          <w:szCs w:val="28"/>
          <w:lang w:val="nl-NL"/>
        </w:rPr>
        <w:t>;</w:t>
      </w:r>
      <w:r w:rsidR="00AA0540" w:rsidRPr="00042706">
        <w:rPr>
          <w:rFonts w:ascii="Times New Roman" w:hAnsi="Times New Roman"/>
          <w:spacing w:val="-4"/>
          <w:sz w:val="28"/>
          <w:szCs w:val="28"/>
          <w:lang w:val="nl-NL"/>
        </w:rPr>
        <w:t xml:space="preserve"> </w:t>
      </w:r>
    </w:p>
    <w:p w14:paraId="6852F4D7" w14:textId="77777777" w:rsidR="00B55FD3" w:rsidRPr="00042706" w:rsidRDefault="00E4515D" w:rsidP="00DD6488">
      <w:pPr>
        <w:widowControl w:val="0"/>
        <w:tabs>
          <w:tab w:val="left" w:pos="540"/>
        </w:tabs>
        <w:spacing w:before="120" w:after="120" w:line="264" w:lineRule="auto"/>
        <w:jc w:val="both"/>
        <w:rPr>
          <w:rFonts w:ascii="Times New Roman" w:hAnsi="Times New Roman"/>
          <w:spacing w:val="-4"/>
          <w:sz w:val="28"/>
          <w:szCs w:val="28"/>
          <w:lang w:val="nl-NL"/>
        </w:rPr>
      </w:pPr>
      <w:r w:rsidRPr="00042706">
        <w:rPr>
          <w:rFonts w:ascii="Times New Roman" w:hAnsi="Times New Roman"/>
          <w:spacing w:val="-4"/>
          <w:sz w:val="28"/>
          <w:szCs w:val="28"/>
          <w:lang w:val="nl-NL"/>
        </w:rPr>
        <w:t xml:space="preserve">Căn cứ </w:t>
      </w:r>
      <w:r w:rsidR="00AA0540" w:rsidRPr="00042706">
        <w:rPr>
          <w:rFonts w:ascii="Times New Roman" w:hAnsi="Times New Roman"/>
          <w:spacing w:val="-4"/>
          <w:sz w:val="28"/>
          <w:szCs w:val="28"/>
          <w:lang w:val="nl-NL"/>
        </w:rPr>
        <w:t>Thông tư số 115/2016/TT-BTC ngày 30/06/2016 của Bộ Tài chính về việc sửa đổi, bổ sung một số điều của Thông tư số 196/2011/TT-BTC;</w:t>
      </w:r>
    </w:p>
    <w:p w14:paraId="5187C8FA" w14:textId="77777777" w:rsidR="00B55FD3" w:rsidRPr="00C90A23" w:rsidRDefault="00B55FD3" w:rsidP="00DD6488">
      <w:pPr>
        <w:widowControl w:val="0"/>
        <w:tabs>
          <w:tab w:val="left" w:pos="540"/>
        </w:tabs>
        <w:spacing w:before="120" w:after="120" w:line="264" w:lineRule="auto"/>
        <w:jc w:val="both"/>
        <w:rPr>
          <w:rFonts w:ascii="Times New Roman" w:hAnsi="Times New Roman"/>
          <w:spacing w:val="-4"/>
          <w:sz w:val="28"/>
          <w:szCs w:val="28"/>
          <w:lang w:val="nl-NL"/>
        </w:rPr>
      </w:pPr>
      <w:r w:rsidRPr="00C90A23">
        <w:rPr>
          <w:rFonts w:ascii="Times New Roman" w:hAnsi="Times New Roman"/>
          <w:spacing w:val="-4"/>
          <w:sz w:val="28"/>
          <w:szCs w:val="28"/>
          <w:lang w:val="nl-NL"/>
        </w:rPr>
        <w:t xml:space="preserve">Căn cứ </w:t>
      </w:r>
      <w:r w:rsidRPr="00042706">
        <w:rPr>
          <w:rFonts w:ascii="Times New Roman" w:hAnsi="Times New Roman"/>
          <w:sz w:val="28"/>
          <w:szCs w:val="28"/>
          <w:lang w:val="nl-NL"/>
        </w:rPr>
        <w:t xml:space="preserve">Quyết định số </w:t>
      </w:r>
      <w:r w:rsidRPr="00C90A23">
        <w:rPr>
          <w:rFonts w:ascii="Times New Roman" w:hAnsi="Times New Roman"/>
          <w:sz w:val="28"/>
          <w:szCs w:val="28"/>
          <w:lang w:val="nl-NL"/>
        </w:rPr>
        <w:t>895/QĐ-UBCK ngày 29/10/2012</w:t>
      </w:r>
      <w:r w:rsidRPr="00C90A23">
        <w:rPr>
          <w:rFonts w:ascii="Times New Roman" w:hAnsi="Times New Roman"/>
          <w:spacing w:val="-4"/>
          <w:sz w:val="28"/>
          <w:szCs w:val="28"/>
          <w:lang w:val="nl-NL"/>
        </w:rPr>
        <w:t xml:space="preserve"> của Chủ tịch Uỷ ban Chứng khoán Nhà nước ban hành</w:t>
      </w:r>
      <w:r w:rsidR="005A6122" w:rsidRPr="00C90A23">
        <w:rPr>
          <w:rFonts w:ascii="Times New Roman" w:hAnsi="Times New Roman"/>
          <w:spacing w:val="-4"/>
          <w:sz w:val="28"/>
          <w:szCs w:val="28"/>
          <w:lang w:val="nl-NL"/>
        </w:rPr>
        <w:t xml:space="preserve"> kèm theo</w:t>
      </w:r>
      <w:r w:rsidRPr="00C90A23">
        <w:rPr>
          <w:rFonts w:ascii="Times New Roman" w:hAnsi="Times New Roman"/>
          <w:spacing w:val="-4"/>
          <w:sz w:val="28"/>
          <w:szCs w:val="28"/>
          <w:lang w:val="nl-NL"/>
        </w:rPr>
        <w:t xml:space="preserve"> Quy chế mẫu về bán đấu giá cổ phần tại Sở Giao dịch Chứng khoán;</w:t>
      </w:r>
    </w:p>
    <w:p w14:paraId="6135F5BC" w14:textId="77777777" w:rsidR="001667CF" w:rsidRPr="00C90A23" w:rsidRDefault="00C318D6" w:rsidP="00DD6488">
      <w:pPr>
        <w:widowControl w:val="0"/>
        <w:tabs>
          <w:tab w:val="left" w:pos="540"/>
        </w:tabs>
        <w:spacing w:before="120" w:after="120" w:line="264" w:lineRule="auto"/>
        <w:ind w:firstLine="0"/>
        <w:jc w:val="both"/>
        <w:rPr>
          <w:rFonts w:ascii="Times New Roman" w:hAnsi="Times New Roman"/>
          <w:spacing w:val="-6"/>
          <w:sz w:val="28"/>
          <w:szCs w:val="28"/>
          <w:lang w:val="nl-NL"/>
        </w:rPr>
      </w:pPr>
      <w:r w:rsidRPr="00C90A23">
        <w:rPr>
          <w:rFonts w:ascii="Times New Roman" w:hAnsi="Times New Roman"/>
          <w:spacing w:val="-4"/>
          <w:sz w:val="28"/>
          <w:szCs w:val="28"/>
          <w:lang w:val="nl-NL"/>
        </w:rPr>
        <w:tab/>
      </w:r>
      <w:r w:rsidR="00B55FD3" w:rsidRPr="00C90A23">
        <w:rPr>
          <w:rFonts w:ascii="Times New Roman" w:hAnsi="Times New Roman"/>
          <w:spacing w:val="-4"/>
          <w:sz w:val="28"/>
          <w:szCs w:val="28"/>
          <w:lang w:val="nl-NL"/>
        </w:rPr>
        <w:tab/>
      </w:r>
      <w:r w:rsidR="001667CF" w:rsidRPr="00C90A23">
        <w:rPr>
          <w:rFonts w:ascii="Times New Roman" w:hAnsi="Times New Roman"/>
          <w:spacing w:val="-6"/>
          <w:sz w:val="28"/>
          <w:szCs w:val="28"/>
          <w:lang w:val="nl-NL"/>
        </w:rPr>
        <w:t xml:space="preserve">Căn cứ </w:t>
      </w:r>
      <w:r w:rsidR="002E5794" w:rsidRPr="00C90A23">
        <w:rPr>
          <w:rFonts w:ascii="Times New Roman" w:hAnsi="Times New Roman"/>
          <w:spacing w:val="-6"/>
          <w:sz w:val="28"/>
          <w:szCs w:val="28"/>
          <w:lang w:val="nl-NL"/>
        </w:rPr>
        <w:t xml:space="preserve">Quyết định số </w:t>
      </w:r>
      <w:r w:rsidR="00AC5F31" w:rsidRPr="00C90A23">
        <w:rPr>
          <w:rFonts w:ascii="Times New Roman" w:hAnsi="Times New Roman"/>
          <w:spacing w:val="-6"/>
          <w:sz w:val="28"/>
          <w:szCs w:val="28"/>
          <w:lang w:val="nl-NL"/>
        </w:rPr>
        <w:t>174</w:t>
      </w:r>
      <w:r w:rsidR="00171B36" w:rsidRPr="00C90A23">
        <w:rPr>
          <w:rFonts w:ascii="Times New Roman" w:hAnsi="Times New Roman"/>
          <w:spacing w:val="-6"/>
          <w:sz w:val="28"/>
          <w:szCs w:val="28"/>
          <w:lang w:val="nl-NL"/>
        </w:rPr>
        <w:t>/QĐ-</w:t>
      </w:r>
      <w:r w:rsidR="00743504" w:rsidRPr="00C90A23">
        <w:rPr>
          <w:rFonts w:ascii="Times New Roman" w:hAnsi="Times New Roman"/>
          <w:spacing w:val="-6"/>
          <w:sz w:val="28"/>
          <w:szCs w:val="28"/>
          <w:lang w:val="nl-NL"/>
        </w:rPr>
        <w:t>TTg</w:t>
      </w:r>
      <w:r w:rsidR="00C72044" w:rsidRPr="00C90A23">
        <w:rPr>
          <w:rFonts w:ascii="Times New Roman" w:hAnsi="Times New Roman"/>
          <w:spacing w:val="-6"/>
          <w:sz w:val="28"/>
          <w:szCs w:val="28"/>
          <w:lang w:val="nl-NL"/>
        </w:rPr>
        <w:t xml:space="preserve"> </w:t>
      </w:r>
      <w:r w:rsidR="002E5794" w:rsidRPr="00C90A23">
        <w:rPr>
          <w:rFonts w:ascii="Times New Roman" w:hAnsi="Times New Roman"/>
          <w:spacing w:val="-6"/>
          <w:sz w:val="28"/>
          <w:szCs w:val="28"/>
          <w:lang w:val="nl-NL"/>
        </w:rPr>
        <w:t xml:space="preserve">ngày </w:t>
      </w:r>
      <w:r w:rsidR="00AC5F31" w:rsidRPr="00C90A23">
        <w:rPr>
          <w:rFonts w:ascii="Times New Roman" w:hAnsi="Times New Roman"/>
          <w:spacing w:val="-6"/>
          <w:sz w:val="28"/>
          <w:szCs w:val="28"/>
          <w:lang w:val="nl-NL"/>
        </w:rPr>
        <w:t>31/01/2018</w:t>
      </w:r>
      <w:r w:rsidR="00707F32" w:rsidRPr="00C90A23">
        <w:rPr>
          <w:rFonts w:ascii="Times New Roman" w:hAnsi="Times New Roman"/>
          <w:spacing w:val="-6"/>
          <w:sz w:val="28"/>
          <w:szCs w:val="28"/>
          <w:lang w:val="nl-NL"/>
        </w:rPr>
        <w:t xml:space="preserve"> của </w:t>
      </w:r>
      <w:r w:rsidR="00AC5F31" w:rsidRPr="00C90A23">
        <w:rPr>
          <w:rFonts w:ascii="Times New Roman" w:hAnsi="Times New Roman"/>
          <w:spacing w:val="-6"/>
          <w:sz w:val="28"/>
          <w:szCs w:val="28"/>
          <w:lang w:val="nl-NL"/>
        </w:rPr>
        <w:t>Tổng Giám đốc Đài Truyền hình Việt Nam</w:t>
      </w:r>
      <w:r w:rsidR="000E4825" w:rsidRPr="00C90A23">
        <w:rPr>
          <w:rFonts w:ascii="Times New Roman" w:hAnsi="Times New Roman"/>
          <w:spacing w:val="-6"/>
          <w:sz w:val="28"/>
          <w:szCs w:val="28"/>
          <w:lang w:val="nl-NL"/>
        </w:rPr>
        <w:t xml:space="preserve"> </w:t>
      </w:r>
      <w:r w:rsidR="00707F32" w:rsidRPr="00C90A23">
        <w:rPr>
          <w:rFonts w:ascii="Times New Roman" w:hAnsi="Times New Roman"/>
          <w:spacing w:val="-6"/>
          <w:sz w:val="28"/>
          <w:szCs w:val="28"/>
          <w:lang w:val="nl-NL"/>
        </w:rPr>
        <w:t>về</w:t>
      </w:r>
      <w:r w:rsidR="00171B36" w:rsidRPr="00C90A23">
        <w:rPr>
          <w:rFonts w:ascii="Times New Roman" w:hAnsi="Times New Roman"/>
          <w:spacing w:val="-6"/>
          <w:sz w:val="28"/>
          <w:szCs w:val="28"/>
          <w:lang w:val="nl-NL"/>
        </w:rPr>
        <w:t xml:space="preserve"> việc</w:t>
      </w:r>
      <w:r w:rsidR="002E5794" w:rsidRPr="00C90A23">
        <w:rPr>
          <w:rFonts w:ascii="Times New Roman" w:hAnsi="Times New Roman"/>
          <w:spacing w:val="-6"/>
          <w:sz w:val="28"/>
          <w:szCs w:val="28"/>
          <w:lang w:val="nl-NL"/>
        </w:rPr>
        <w:t xml:space="preserve"> phê</w:t>
      </w:r>
      <w:r w:rsidR="00171B36" w:rsidRPr="00C90A23">
        <w:rPr>
          <w:rFonts w:ascii="Times New Roman" w:hAnsi="Times New Roman"/>
          <w:spacing w:val="-6"/>
          <w:sz w:val="28"/>
          <w:szCs w:val="28"/>
          <w:lang w:val="nl-NL"/>
        </w:rPr>
        <w:t xml:space="preserve"> duyệt </w:t>
      </w:r>
      <w:r w:rsidR="00743504" w:rsidRPr="00C90A23">
        <w:rPr>
          <w:rFonts w:ascii="Times New Roman" w:hAnsi="Times New Roman"/>
          <w:spacing w:val="-6"/>
          <w:sz w:val="28"/>
          <w:szCs w:val="28"/>
          <w:lang w:val="nl-NL"/>
        </w:rPr>
        <w:t>P</w:t>
      </w:r>
      <w:r w:rsidR="002E5794" w:rsidRPr="00C90A23">
        <w:rPr>
          <w:rFonts w:ascii="Times New Roman" w:hAnsi="Times New Roman"/>
          <w:spacing w:val="-6"/>
          <w:sz w:val="28"/>
          <w:szCs w:val="28"/>
          <w:lang w:val="nl-NL"/>
        </w:rPr>
        <w:t>hương án</w:t>
      </w:r>
      <w:r w:rsidR="00707F32" w:rsidRPr="00C90A23">
        <w:rPr>
          <w:rFonts w:ascii="Times New Roman" w:hAnsi="Times New Roman"/>
          <w:spacing w:val="-6"/>
          <w:sz w:val="28"/>
          <w:szCs w:val="28"/>
          <w:lang w:val="nl-NL"/>
        </w:rPr>
        <w:t xml:space="preserve"> </w:t>
      </w:r>
      <w:r w:rsidR="006845EE" w:rsidRPr="00C90A23">
        <w:rPr>
          <w:rFonts w:ascii="Times New Roman" w:hAnsi="Times New Roman"/>
          <w:spacing w:val="-6"/>
          <w:sz w:val="28"/>
          <w:szCs w:val="28"/>
          <w:lang w:val="nl-NL"/>
        </w:rPr>
        <w:t xml:space="preserve">cổ phần hóa </w:t>
      </w:r>
      <w:r w:rsidR="00AC5F31" w:rsidRPr="00C90A23">
        <w:rPr>
          <w:rFonts w:ascii="Times New Roman" w:hAnsi="Times New Roman"/>
          <w:spacing w:val="-6"/>
          <w:sz w:val="28"/>
          <w:szCs w:val="28"/>
          <w:lang w:val="nl-NL"/>
        </w:rPr>
        <w:t xml:space="preserve">Công ty TNHH một thành viên </w:t>
      </w:r>
      <w:r w:rsidR="00BE3C34" w:rsidRPr="00C90A23">
        <w:rPr>
          <w:rFonts w:ascii="Times New Roman" w:hAnsi="Times New Roman"/>
          <w:sz w:val="28"/>
          <w:szCs w:val="28"/>
          <w:lang w:val="nl-NL"/>
        </w:rPr>
        <w:t xml:space="preserve">Tổng Công ty </w:t>
      </w:r>
      <w:r w:rsidR="00AC5F31" w:rsidRPr="00C90A23">
        <w:rPr>
          <w:rFonts w:ascii="Times New Roman" w:hAnsi="Times New Roman"/>
          <w:spacing w:val="-6"/>
          <w:sz w:val="28"/>
          <w:szCs w:val="28"/>
          <w:lang w:val="nl-NL"/>
        </w:rPr>
        <w:t>Truyền hình Cáp Việt Nam</w:t>
      </w:r>
      <w:r w:rsidR="001667CF" w:rsidRPr="00C90A23">
        <w:rPr>
          <w:rFonts w:ascii="Times New Roman" w:hAnsi="Times New Roman"/>
          <w:spacing w:val="-6"/>
          <w:sz w:val="28"/>
          <w:szCs w:val="28"/>
          <w:lang w:val="nl-NL"/>
        </w:rPr>
        <w:t>;</w:t>
      </w:r>
    </w:p>
    <w:p w14:paraId="6E21221C" w14:textId="77777777" w:rsidR="00117896" w:rsidRPr="00C90A23" w:rsidRDefault="00117896" w:rsidP="00DD6488">
      <w:pPr>
        <w:widowControl w:val="0"/>
        <w:tabs>
          <w:tab w:val="left" w:pos="540"/>
        </w:tabs>
        <w:spacing w:before="120" w:after="120" w:line="264" w:lineRule="auto"/>
        <w:ind w:firstLine="709"/>
        <w:jc w:val="both"/>
        <w:rPr>
          <w:rFonts w:ascii="Times New Roman" w:hAnsi="Times New Roman"/>
          <w:sz w:val="28"/>
          <w:szCs w:val="28"/>
          <w:lang w:val="nl-NL"/>
        </w:rPr>
      </w:pPr>
      <w:r w:rsidRPr="00C90A23">
        <w:rPr>
          <w:rFonts w:ascii="Times New Roman" w:hAnsi="Times New Roman"/>
          <w:sz w:val="28"/>
          <w:szCs w:val="28"/>
          <w:lang w:val="nl-NL"/>
        </w:rPr>
        <w:t>Căn cứ Biên bản làm việc</w:t>
      </w:r>
      <w:r w:rsidR="00B55FD3" w:rsidRPr="00C90A23">
        <w:rPr>
          <w:rFonts w:ascii="Times New Roman" w:hAnsi="Times New Roman"/>
          <w:sz w:val="28"/>
          <w:szCs w:val="28"/>
          <w:lang w:val="nl-NL"/>
        </w:rPr>
        <w:t xml:space="preserve"> ngày </w:t>
      </w:r>
      <w:r w:rsidR="00BE3C34" w:rsidRPr="00C90A23">
        <w:rPr>
          <w:rFonts w:ascii="Times New Roman" w:hAnsi="Times New Roman"/>
          <w:sz w:val="28"/>
          <w:szCs w:val="28"/>
          <w:lang w:val="nl-NL"/>
        </w:rPr>
        <w:t>12/3</w:t>
      </w:r>
      <w:r w:rsidR="00257E5C" w:rsidRPr="00C90A23">
        <w:rPr>
          <w:rFonts w:ascii="Times New Roman" w:hAnsi="Times New Roman"/>
          <w:sz w:val="28"/>
          <w:szCs w:val="28"/>
          <w:lang w:val="nl-NL"/>
        </w:rPr>
        <w:t>/2018</w:t>
      </w:r>
      <w:r w:rsidRPr="00C90A23">
        <w:rPr>
          <w:rFonts w:ascii="Times New Roman" w:hAnsi="Times New Roman"/>
          <w:sz w:val="28"/>
          <w:szCs w:val="28"/>
          <w:lang w:val="nl-NL"/>
        </w:rPr>
        <w:t xml:space="preserve"> giữa </w:t>
      </w:r>
      <w:r w:rsidR="00BC4845" w:rsidRPr="00C90A23">
        <w:rPr>
          <w:rFonts w:ascii="Times New Roman" w:hAnsi="Times New Roman"/>
          <w:sz w:val="28"/>
          <w:szCs w:val="28"/>
          <w:lang w:val="nl-NL"/>
        </w:rPr>
        <w:t>Sở</w:t>
      </w:r>
      <w:r w:rsidR="00A506A8" w:rsidRPr="00C90A23">
        <w:rPr>
          <w:rFonts w:ascii="Times New Roman" w:hAnsi="Times New Roman"/>
          <w:sz w:val="28"/>
          <w:szCs w:val="28"/>
          <w:lang w:val="nl-NL"/>
        </w:rPr>
        <w:t xml:space="preserve"> Giao dịch Chứng khoán Hà Nội,</w:t>
      </w:r>
      <w:r w:rsidR="001667CF" w:rsidRPr="00C90A23">
        <w:rPr>
          <w:rFonts w:ascii="Times New Roman" w:hAnsi="Times New Roman"/>
          <w:sz w:val="28"/>
          <w:szCs w:val="28"/>
          <w:lang w:val="nl-NL"/>
        </w:rPr>
        <w:t xml:space="preserve"> </w:t>
      </w:r>
      <w:r w:rsidR="00AC5F31" w:rsidRPr="00C90A23">
        <w:rPr>
          <w:rFonts w:ascii="Times New Roman" w:hAnsi="Times New Roman"/>
          <w:sz w:val="28"/>
          <w:szCs w:val="28"/>
          <w:lang w:val="nl-NL"/>
        </w:rPr>
        <w:t xml:space="preserve">Ban Chỉ đạo cổ phần hóa </w:t>
      </w:r>
      <w:r w:rsidR="00773572" w:rsidRPr="00C90A23">
        <w:rPr>
          <w:rFonts w:ascii="Times New Roman" w:hAnsi="Times New Roman"/>
          <w:sz w:val="28"/>
          <w:szCs w:val="28"/>
          <w:lang w:val="nl-NL"/>
        </w:rPr>
        <w:t xml:space="preserve">Công ty TNHH một thành viên Tổng Công ty Truyền hình Cáp Việt Nam </w:t>
      </w:r>
      <w:r w:rsidR="00980747" w:rsidRPr="00C90A23">
        <w:rPr>
          <w:rFonts w:ascii="Times New Roman" w:hAnsi="Times New Roman"/>
          <w:sz w:val="28"/>
          <w:szCs w:val="28"/>
          <w:lang w:val="nl-NL"/>
        </w:rPr>
        <w:t>và</w:t>
      </w:r>
      <w:r w:rsidR="00A506A8" w:rsidRPr="00C90A23">
        <w:rPr>
          <w:rFonts w:ascii="Times New Roman" w:hAnsi="Times New Roman"/>
          <w:sz w:val="28"/>
          <w:szCs w:val="28"/>
          <w:lang w:val="nl-NL"/>
        </w:rPr>
        <w:t xml:space="preserve"> </w:t>
      </w:r>
      <w:r w:rsidR="00914186" w:rsidRPr="00042706">
        <w:rPr>
          <w:rFonts w:ascii="Times New Roman" w:eastAsia="MS Mincho" w:hAnsi="Times New Roman"/>
          <w:sz w:val="28"/>
          <w:szCs w:val="28"/>
          <w:lang w:val="pt-BR"/>
        </w:rPr>
        <w:t>CTCP</w:t>
      </w:r>
      <w:r w:rsidR="000B098B" w:rsidRPr="00042706">
        <w:rPr>
          <w:rFonts w:ascii="Times New Roman" w:eastAsia="MS Mincho" w:hAnsi="Times New Roman"/>
          <w:sz w:val="28"/>
          <w:szCs w:val="28"/>
          <w:lang w:val="pt-BR"/>
        </w:rPr>
        <w:t xml:space="preserve"> Chứng khoán </w:t>
      </w:r>
      <w:r w:rsidR="00AC5F31">
        <w:rPr>
          <w:rFonts w:ascii="Times New Roman" w:eastAsia="MS Mincho" w:hAnsi="Times New Roman"/>
          <w:sz w:val="28"/>
          <w:szCs w:val="28"/>
          <w:lang w:val="pt-BR"/>
        </w:rPr>
        <w:t>Ngân hàng Công thương Việt Nam</w:t>
      </w:r>
      <w:r w:rsidR="000E4825" w:rsidRPr="00C90A23">
        <w:rPr>
          <w:rFonts w:ascii="Times New Roman" w:hAnsi="Times New Roman"/>
          <w:sz w:val="28"/>
          <w:szCs w:val="28"/>
          <w:lang w:val="nl-NL"/>
        </w:rPr>
        <w:t>;</w:t>
      </w:r>
    </w:p>
    <w:p w14:paraId="08266CD5" w14:textId="77777777" w:rsidR="00117896" w:rsidRPr="00C90A23" w:rsidRDefault="00117896" w:rsidP="00DD6488">
      <w:pPr>
        <w:widowControl w:val="0"/>
        <w:tabs>
          <w:tab w:val="left" w:pos="540"/>
        </w:tabs>
        <w:spacing w:before="120" w:after="120" w:line="264" w:lineRule="auto"/>
        <w:ind w:firstLine="709"/>
        <w:jc w:val="both"/>
        <w:rPr>
          <w:rFonts w:ascii="Times New Roman" w:hAnsi="Times New Roman"/>
          <w:spacing w:val="-4"/>
          <w:sz w:val="28"/>
          <w:szCs w:val="28"/>
          <w:lang w:val="nl-NL"/>
        </w:rPr>
      </w:pPr>
      <w:r w:rsidRPr="00C90A23">
        <w:rPr>
          <w:rFonts w:ascii="Times New Roman" w:hAnsi="Times New Roman"/>
          <w:spacing w:val="-4"/>
          <w:sz w:val="28"/>
          <w:szCs w:val="28"/>
          <w:lang w:val="nl-NL"/>
        </w:rPr>
        <w:lastRenderedPageBreak/>
        <w:t xml:space="preserve">Theo đề nghị của Trưởng Ban </w:t>
      </w:r>
      <w:r w:rsidR="000E4825" w:rsidRPr="00C90A23">
        <w:rPr>
          <w:rFonts w:ascii="Times New Roman" w:hAnsi="Times New Roman"/>
          <w:spacing w:val="-4"/>
          <w:sz w:val="28"/>
          <w:szCs w:val="28"/>
          <w:lang w:val="nl-NL"/>
        </w:rPr>
        <w:t xml:space="preserve">Tổ chức </w:t>
      </w:r>
      <w:r w:rsidR="00B62B89" w:rsidRPr="00C90A23">
        <w:rPr>
          <w:rFonts w:ascii="Times New Roman" w:hAnsi="Times New Roman"/>
          <w:spacing w:val="-4"/>
          <w:sz w:val="28"/>
          <w:szCs w:val="28"/>
          <w:lang w:val="nl-NL"/>
        </w:rPr>
        <w:t>Đấu giá</w:t>
      </w:r>
      <w:r w:rsidR="0090307F" w:rsidRPr="00C90A23">
        <w:rPr>
          <w:rFonts w:ascii="Times New Roman" w:hAnsi="Times New Roman"/>
          <w:spacing w:val="-4"/>
          <w:sz w:val="28"/>
          <w:szCs w:val="28"/>
          <w:lang w:val="nl-NL"/>
        </w:rPr>
        <w:t>,</w:t>
      </w:r>
    </w:p>
    <w:p w14:paraId="4529E725" w14:textId="77777777" w:rsidR="00443F8F" w:rsidRPr="00C90A23" w:rsidRDefault="00443F8F" w:rsidP="00622F23">
      <w:pPr>
        <w:widowControl w:val="0"/>
        <w:tabs>
          <w:tab w:val="left" w:pos="1120"/>
        </w:tabs>
        <w:spacing w:before="240" w:after="240" w:line="264" w:lineRule="auto"/>
        <w:ind w:firstLine="0"/>
        <w:jc w:val="center"/>
        <w:rPr>
          <w:rFonts w:ascii="Times New Roman" w:hAnsi="Times New Roman"/>
          <w:b/>
          <w:sz w:val="28"/>
          <w:szCs w:val="28"/>
          <w:lang w:val="nl-NL"/>
        </w:rPr>
      </w:pPr>
      <w:r w:rsidRPr="00C90A23">
        <w:rPr>
          <w:rFonts w:ascii="Times New Roman" w:hAnsi="Times New Roman"/>
          <w:b/>
          <w:sz w:val="28"/>
          <w:szCs w:val="28"/>
          <w:lang w:val="nl-NL"/>
        </w:rPr>
        <w:t>QUYẾT ĐỊNH:</w:t>
      </w:r>
    </w:p>
    <w:p w14:paraId="73954005" w14:textId="77777777" w:rsidR="00443F8F" w:rsidRPr="00C90A23" w:rsidRDefault="00443F8F" w:rsidP="00DD6488">
      <w:pPr>
        <w:widowControl w:val="0"/>
        <w:tabs>
          <w:tab w:val="left" w:pos="1120"/>
        </w:tabs>
        <w:spacing w:before="120" w:after="120" w:line="264" w:lineRule="auto"/>
        <w:jc w:val="both"/>
        <w:rPr>
          <w:rFonts w:ascii="Times New Roman" w:hAnsi="Times New Roman"/>
          <w:sz w:val="28"/>
          <w:szCs w:val="28"/>
          <w:lang w:val="nl-NL"/>
        </w:rPr>
      </w:pPr>
      <w:r w:rsidRPr="00C90A23">
        <w:rPr>
          <w:rFonts w:ascii="Times New Roman" w:hAnsi="Times New Roman"/>
          <w:b/>
          <w:sz w:val="28"/>
          <w:szCs w:val="28"/>
          <w:lang w:val="nl-NL"/>
        </w:rPr>
        <w:t>Điều 1:</w:t>
      </w:r>
      <w:r w:rsidRPr="00C90A23">
        <w:rPr>
          <w:rFonts w:ascii="Times New Roman" w:hAnsi="Times New Roman"/>
          <w:sz w:val="28"/>
          <w:szCs w:val="28"/>
          <w:lang w:val="nl-NL"/>
        </w:rPr>
        <w:t xml:space="preserve"> </w:t>
      </w:r>
      <w:r w:rsidRPr="00C90A23">
        <w:rPr>
          <w:rFonts w:ascii="Times New Roman" w:hAnsi="Times New Roman"/>
          <w:spacing w:val="-4"/>
          <w:sz w:val="28"/>
          <w:szCs w:val="28"/>
          <w:lang w:val="nl-NL"/>
        </w:rPr>
        <w:t xml:space="preserve">Ban hành kèm theo Quyết định này Quy chế bán đấu giá cổ phần lần </w:t>
      </w:r>
      <w:r w:rsidR="005A6122" w:rsidRPr="00C90A23">
        <w:rPr>
          <w:rFonts w:ascii="Times New Roman" w:hAnsi="Times New Roman"/>
          <w:spacing w:val="-4"/>
          <w:sz w:val="28"/>
          <w:szCs w:val="28"/>
          <w:lang w:val="nl-NL"/>
        </w:rPr>
        <w:t>đầu</w:t>
      </w:r>
      <w:r w:rsidR="00051E64" w:rsidRPr="00C90A23">
        <w:rPr>
          <w:rFonts w:ascii="Times New Roman" w:hAnsi="Times New Roman"/>
          <w:spacing w:val="-4"/>
          <w:sz w:val="28"/>
          <w:szCs w:val="28"/>
          <w:lang w:val="nl-NL"/>
        </w:rPr>
        <w:t xml:space="preserve"> ra </w:t>
      </w:r>
      <w:r w:rsidR="0090307F" w:rsidRPr="00C90A23">
        <w:rPr>
          <w:rFonts w:ascii="Times New Roman" w:hAnsi="Times New Roman"/>
          <w:spacing w:val="-4"/>
          <w:sz w:val="28"/>
          <w:szCs w:val="28"/>
          <w:lang w:val="nl-NL"/>
        </w:rPr>
        <w:t>công chúng</w:t>
      </w:r>
      <w:r w:rsidR="00051E64" w:rsidRPr="00C90A23">
        <w:rPr>
          <w:rFonts w:ascii="Times New Roman" w:hAnsi="Times New Roman"/>
          <w:spacing w:val="-4"/>
          <w:sz w:val="28"/>
          <w:szCs w:val="28"/>
          <w:lang w:val="nl-NL"/>
        </w:rPr>
        <w:t xml:space="preserve"> </w:t>
      </w:r>
      <w:r w:rsidRPr="00C90A23">
        <w:rPr>
          <w:rFonts w:ascii="Times New Roman" w:hAnsi="Times New Roman"/>
          <w:spacing w:val="-4"/>
          <w:sz w:val="28"/>
          <w:szCs w:val="28"/>
          <w:lang w:val="nl-NL"/>
        </w:rPr>
        <w:t>của</w:t>
      </w:r>
      <w:r w:rsidR="00AF113B" w:rsidRPr="00C90A23">
        <w:rPr>
          <w:rFonts w:ascii="Times New Roman" w:hAnsi="Times New Roman"/>
          <w:spacing w:val="-4"/>
          <w:sz w:val="28"/>
          <w:szCs w:val="28"/>
          <w:lang w:val="nl-NL"/>
        </w:rPr>
        <w:t xml:space="preserve"> </w:t>
      </w:r>
      <w:r w:rsidR="00AC5F31" w:rsidRPr="00C90A23">
        <w:rPr>
          <w:rFonts w:ascii="Times New Roman" w:hAnsi="Times New Roman"/>
          <w:spacing w:val="-4"/>
          <w:sz w:val="28"/>
          <w:szCs w:val="28"/>
          <w:lang w:val="nl-NL"/>
        </w:rPr>
        <w:t xml:space="preserve">Công ty TNHH một thành viên </w:t>
      </w:r>
      <w:r w:rsidR="00BE3C34" w:rsidRPr="00C90A23">
        <w:rPr>
          <w:rFonts w:ascii="Times New Roman" w:hAnsi="Times New Roman"/>
          <w:sz w:val="28"/>
          <w:szCs w:val="28"/>
          <w:lang w:val="nl-NL"/>
        </w:rPr>
        <w:t xml:space="preserve">Tổng Công ty </w:t>
      </w:r>
      <w:r w:rsidR="00AC5F31" w:rsidRPr="00C90A23">
        <w:rPr>
          <w:rFonts w:ascii="Times New Roman" w:hAnsi="Times New Roman"/>
          <w:spacing w:val="-4"/>
          <w:sz w:val="28"/>
          <w:szCs w:val="28"/>
          <w:lang w:val="nl-NL"/>
        </w:rPr>
        <w:t>Truyền hình Cáp Việt Nam</w:t>
      </w:r>
      <w:r w:rsidRPr="00C90A23">
        <w:rPr>
          <w:rFonts w:ascii="Times New Roman" w:hAnsi="Times New Roman"/>
          <w:sz w:val="28"/>
          <w:szCs w:val="28"/>
          <w:lang w:val="nl-NL"/>
        </w:rPr>
        <w:t>.</w:t>
      </w:r>
    </w:p>
    <w:p w14:paraId="3FC5E7E4" w14:textId="77777777" w:rsidR="00443F8F" w:rsidRPr="00C90A23" w:rsidRDefault="00443F8F" w:rsidP="00DD6488">
      <w:pPr>
        <w:widowControl w:val="0"/>
        <w:tabs>
          <w:tab w:val="left" w:pos="1120"/>
        </w:tabs>
        <w:spacing w:before="120" w:after="120" w:line="264" w:lineRule="auto"/>
        <w:jc w:val="both"/>
        <w:rPr>
          <w:rFonts w:ascii="Times New Roman" w:hAnsi="Times New Roman"/>
          <w:spacing w:val="6"/>
          <w:sz w:val="28"/>
          <w:szCs w:val="28"/>
          <w:lang w:val="nl-NL"/>
        </w:rPr>
      </w:pPr>
      <w:r w:rsidRPr="00C90A23">
        <w:rPr>
          <w:rFonts w:ascii="Times New Roman" w:hAnsi="Times New Roman"/>
          <w:b/>
          <w:spacing w:val="6"/>
          <w:sz w:val="28"/>
          <w:szCs w:val="28"/>
          <w:lang w:val="nl-NL"/>
        </w:rPr>
        <w:t>Điều 2:</w:t>
      </w:r>
      <w:r w:rsidRPr="00C90A23">
        <w:rPr>
          <w:rFonts w:ascii="Times New Roman" w:hAnsi="Times New Roman"/>
          <w:spacing w:val="6"/>
          <w:sz w:val="28"/>
          <w:szCs w:val="28"/>
          <w:lang w:val="nl-NL"/>
        </w:rPr>
        <w:t xml:space="preserve"> </w:t>
      </w:r>
      <w:r w:rsidRPr="00C90A23">
        <w:rPr>
          <w:rFonts w:ascii="Times New Roman" w:hAnsi="Times New Roman"/>
          <w:spacing w:val="-4"/>
          <w:sz w:val="28"/>
          <w:szCs w:val="28"/>
          <w:lang w:val="nl-NL"/>
        </w:rPr>
        <w:t xml:space="preserve">Quyết định này có hiệu lực kể từ ngày ký. Việc sửa đổi, bổ sung Quyết định này do </w:t>
      </w:r>
      <w:r w:rsidR="00BC4845" w:rsidRPr="00C90A23">
        <w:rPr>
          <w:rFonts w:ascii="Times New Roman" w:hAnsi="Times New Roman"/>
          <w:spacing w:val="-4"/>
          <w:sz w:val="28"/>
          <w:szCs w:val="28"/>
          <w:lang w:val="nl-NL"/>
        </w:rPr>
        <w:t xml:space="preserve">Tổng </w:t>
      </w:r>
      <w:r w:rsidRPr="00C90A23">
        <w:rPr>
          <w:rFonts w:ascii="Times New Roman" w:hAnsi="Times New Roman"/>
          <w:spacing w:val="-4"/>
          <w:sz w:val="28"/>
          <w:szCs w:val="28"/>
          <w:lang w:val="nl-NL"/>
        </w:rPr>
        <w:t xml:space="preserve">Giám đốc </w:t>
      </w:r>
      <w:r w:rsidR="00BC4845" w:rsidRPr="00C90A23">
        <w:rPr>
          <w:rFonts w:ascii="Times New Roman" w:hAnsi="Times New Roman"/>
          <w:spacing w:val="-4"/>
          <w:sz w:val="28"/>
          <w:szCs w:val="28"/>
          <w:lang w:val="nl-NL"/>
        </w:rPr>
        <w:t>Sở</w:t>
      </w:r>
      <w:r w:rsidRPr="00C90A23">
        <w:rPr>
          <w:rFonts w:ascii="Times New Roman" w:hAnsi="Times New Roman"/>
          <w:spacing w:val="-4"/>
          <w:sz w:val="28"/>
          <w:szCs w:val="28"/>
          <w:lang w:val="nl-NL"/>
        </w:rPr>
        <w:t xml:space="preserve"> Giao dịch Chứng khoán Hà Nội quyết định</w:t>
      </w:r>
      <w:r w:rsidRPr="00C90A23">
        <w:rPr>
          <w:rFonts w:ascii="Times New Roman" w:hAnsi="Times New Roman"/>
          <w:spacing w:val="6"/>
          <w:sz w:val="28"/>
          <w:szCs w:val="28"/>
          <w:lang w:val="nl-NL"/>
        </w:rPr>
        <w:t>.</w:t>
      </w:r>
    </w:p>
    <w:p w14:paraId="265DFB35" w14:textId="77777777" w:rsidR="00443F8F" w:rsidRPr="00C90A23" w:rsidRDefault="00443F8F" w:rsidP="00DD6488">
      <w:pPr>
        <w:widowControl w:val="0"/>
        <w:tabs>
          <w:tab w:val="left" w:pos="1120"/>
        </w:tabs>
        <w:spacing w:before="120" w:after="120" w:line="264" w:lineRule="auto"/>
        <w:jc w:val="both"/>
        <w:rPr>
          <w:rFonts w:ascii="Times New Roman" w:hAnsi="Times New Roman"/>
          <w:spacing w:val="6"/>
          <w:sz w:val="28"/>
          <w:szCs w:val="28"/>
          <w:lang w:val="nl-NL"/>
        </w:rPr>
      </w:pPr>
      <w:r w:rsidRPr="00C90A23">
        <w:rPr>
          <w:rFonts w:ascii="Times New Roman" w:hAnsi="Times New Roman"/>
          <w:b/>
          <w:spacing w:val="6"/>
          <w:sz w:val="28"/>
          <w:szCs w:val="28"/>
          <w:lang w:val="nl-NL"/>
        </w:rPr>
        <w:t>Điều 3:</w:t>
      </w:r>
      <w:r w:rsidRPr="00C90A23">
        <w:rPr>
          <w:rFonts w:ascii="Times New Roman" w:hAnsi="Times New Roman"/>
          <w:spacing w:val="6"/>
          <w:sz w:val="28"/>
          <w:szCs w:val="28"/>
          <w:lang w:val="nl-NL"/>
        </w:rPr>
        <w:t xml:space="preserve"> </w:t>
      </w:r>
      <w:r w:rsidR="006C2410" w:rsidRPr="00C90A23">
        <w:rPr>
          <w:rFonts w:ascii="Times New Roman" w:hAnsi="Times New Roman"/>
          <w:spacing w:val="-4"/>
          <w:sz w:val="28"/>
          <w:szCs w:val="28"/>
          <w:lang w:val="nl-NL"/>
        </w:rPr>
        <w:t xml:space="preserve">Chánh Văn Phòng, Trưởng Ban </w:t>
      </w:r>
      <w:r w:rsidR="000E4825" w:rsidRPr="00C90A23">
        <w:rPr>
          <w:rFonts w:ascii="Times New Roman" w:hAnsi="Times New Roman"/>
          <w:spacing w:val="-4"/>
          <w:sz w:val="28"/>
          <w:szCs w:val="28"/>
          <w:lang w:val="nl-NL"/>
        </w:rPr>
        <w:t xml:space="preserve">Tổ chức </w:t>
      </w:r>
      <w:r w:rsidR="006C2410" w:rsidRPr="00C90A23">
        <w:rPr>
          <w:rFonts w:ascii="Times New Roman" w:hAnsi="Times New Roman"/>
          <w:spacing w:val="-4"/>
          <w:sz w:val="28"/>
          <w:szCs w:val="28"/>
          <w:lang w:val="nl-NL"/>
        </w:rPr>
        <w:t>Đấu giá, thủ trưởng các đơn vị thuộc Sở Giao dịch Chứng khoán Hà Nội và các tổ chức, cá nhân liên quan chịu trách nhiệm thi hành Quyết định này</w:t>
      </w:r>
      <w:r w:rsidRPr="00C90A23">
        <w:rPr>
          <w:rFonts w:ascii="Times New Roman" w:hAnsi="Times New Roman"/>
          <w:spacing w:val="6"/>
          <w:sz w:val="28"/>
          <w:szCs w:val="28"/>
          <w:lang w:val="nl-NL"/>
        </w:rPr>
        <w:t>.</w:t>
      </w:r>
    </w:p>
    <w:p w14:paraId="7E7AF0E0" w14:textId="77777777" w:rsidR="00182706" w:rsidRPr="00C90A23" w:rsidRDefault="00182706" w:rsidP="00DD6488">
      <w:pPr>
        <w:widowControl w:val="0"/>
        <w:tabs>
          <w:tab w:val="left" w:pos="1120"/>
        </w:tabs>
        <w:spacing w:before="120" w:after="120" w:line="264" w:lineRule="auto"/>
        <w:jc w:val="both"/>
        <w:rPr>
          <w:rFonts w:ascii="Times New Roman" w:hAnsi="Times New Roman"/>
          <w:spacing w:val="6"/>
          <w:sz w:val="28"/>
          <w:szCs w:val="28"/>
          <w:lang w:val="nl-NL"/>
        </w:rPr>
      </w:pPr>
    </w:p>
    <w:tbl>
      <w:tblPr>
        <w:tblW w:w="9369" w:type="dxa"/>
        <w:tblInd w:w="108" w:type="dxa"/>
        <w:tblLayout w:type="fixed"/>
        <w:tblLook w:val="01E0" w:firstRow="1" w:lastRow="1" w:firstColumn="1" w:lastColumn="1" w:noHBand="0" w:noVBand="0"/>
      </w:tblPr>
      <w:tblGrid>
        <w:gridCol w:w="3969"/>
        <w:gridCol w:w="5400"/>
      </w:tblGrid>
      <w:tr w:rsidR="00443F8F" w:rsidRPr="00042706" w14:paraId="351CB138" w14:textId="77777777" w:rsidTr="003C31F1">
        <w:tc>
          <w:tcPr>
            <w:tcW w:w="3969" w:type="dxa"/>
          </w:tcPr>
          <w:p w14:paraId="4D77AC4C" w14:textId="77777777" w:rsidR="00443F8F" w:rsidRPr="00042706" w:rsidRDefault="00443F8F" w:rsidP="002F2698">
            <w:pPr>
              <w:ind w:firstLine="0"/>
              <w:rPr>
                <w:rFonts w:ascii="Times New Roman" w:hAnsi="Times New Roman"/>
                <w:b/>
                <w:i/>
                <w:sz w:val="24"/>
                <w:szCs w:val="24"/>
              </w:rPr>
            </w:pPr>
            <w:r w:rsidRPr="00042706">
              <w:rPr>
                <w:rFonts w:ascii="Times New Roman" w:hAnsi="Times New Roman"/>
                <w:b/>
                <w:i/>
                <w:sz w:val="24"/>
                <w:szCs w:val="24"/>
              </w:rPr>
              <w:t>Nơi nhận:</w:t>
            </w:r>
          </w:p>
          <w:p w14:paraId="0319C13F" w14:textId="77777777" w:rsidR="009E3B4A" w:rsidRPr="00042706" w:rsidRDefault="009E3B4A" w:rsidP="00D27DD4">
            <w:pPr>
              <w:numPr>
                <w:ilvl w:val="0"/>
                <w:numId w:val="5"/>
              </w:numPr>
              <w:tabs>
                <w:tab w:val="clear" w:pos="360"/>
                <w:tab w:val="num" w:pos="176"/>
              </w:tabs>
              <w:ind w:left="176" w:hanging="176"/>
              <w:rPr>
                <w:rFonts w:ascii="Times New Roman" w:hAnsi="Times New Roman"/>
                <w:sz w:val="24"/>
                <w:szCs w:val="24"/>
              </w:rPr>
            </w:pPr>
            <w:r w:rsidRPr="00042706">
              <w:rPr>
                <w:rFonts w:ascii="Times New Roman" w:hAnsi="Times New Roman"/>
                <w:sz w:val="24"/>
                <w:szCs w:val="24"/>
              </w:rPr>
              <w:t>Như Điều 3;</w:t>
            </w:r>
          </w:p>
          <w:p w14:paraId="0E173501" w14:textId="77777777" w:rsidR="002410A4" w:rsidRPr="00042706" w:rsidRDefault="009E3B4A" w:rsidP="00D27DD4">
            <w:pPr>
              <w:numPr>
                <w:ilvl w:val="0"/>
                <w:numId w:val="5"/>
              </w:numPr>
              <w:tabs>
                <w:tab w:val="clear" w:pos="360"/>
                <w:tab w:val="num" w:pos="176"/>
              </w:tabs>
              <w:ind w:left="176" w:hanging="176"/>
              <w:rPr>
                <w:rFonts w:ascii="Times New Roman" w:hAnsi="Times New Roman"/>
                <w:sz w:val="24"/>
                <w:szCs w:val="24"/>
              </w:rPr>
            </w:pPr>
            <w:r w:rsidRPr="00042706">
              <w:rPr>
                <w:rFonts w:ascii="Times New Roman" w:hAnsi="Times New Roman"/>
                <w:sz w:val="24"/>
                <w:szCs w:val="24"/>
              </w:rPr>
              <w:t>UBCKNN (để b/c);</w:t>
            </w:r>
          </w:p>
          <w:p w14:paraId="2B5913CD" w14:textId="77777777" w:rsidR="00573016" w:rsidRPr="00042706" w:rsidRDefault="00622F23" w:rsidP="00D27DD4">
            <w:pPr>
              <w:numPr>
                <w:ilvl w:val="0"/>
                <w:numId w:val="5"/>
              </w:numPr>
              <w:tabs>
                <w:tab w:val="clear" w:pos="360"/>
                <w:tab w:val="num" w:pos="176"/>
              </w:tabs>
              <w:ind w:left="176" w:hanging="176"/>
              <w:rPr>
                <w:rFonts w:ascii="Times New Roman" w:hAnsi="Times New Roman"/>
                <w:sz w:val="24"/>
                <w:szCs w:val="24"/>
              </w:rPr>
            </w:pPr>
            <w:r w:rsidRPr="00042706">
              <w:rPr>
                <w:rFonts w:ascii="Times New Roman" w:hAnsi="Times New Roman"/>
                <w:sz w:val="24"/>
                <w:szCs w:val="24"/>
              </w:rPr>
              <w:t>TTLKCKVN;</w:t>
            </w:r>
          </w:p>
          <w:p w14:paraId="13595EF1" w14:textId="77777777" w:rsidR="002410A4" w:rsidRPr="00042706" w:rsidRDefault="00AF27B0" w:rsidP="00D27DD4">
            <w:pPr>
              <w:numPr>
                <w:ilvl w:val="0"/>
                <w:numId w:val="5"/>
              </w:numPr>
              <w:tabs>
                <w:tab w:val="clear" w:pos="360"/>
                <w:tab w:val="num" w:pos="176"/>
              </w:tabs>
              <w:ind w:left="176" w:hanging="176"/>
              <w:rPr>
                <w:rFonts w:ascii="Times New Roman" w:hAnsi="Times New Roman"/>
                <w:sz w:val="24"/>
                <w:szCs w:val="24"/>
              </w:rPr>
            </w:pPr>
            <w:r w:rsidRPr="00042706">
              <w:rPr>
                <w:rFonts w:ascii="Times New Roman" w:eastAsia="MS Mincho" w:hAnsi="Times New Roman"/>
                <w:sz w:val="24"/>
                <w:szCs w:val="24"/>
                <w:lang w:val="pt-BR"/>
              </w:rPr>
              <w:t>Ban chỉ đạo CPH;</w:t>
            </w:r>
            <w:r w:rsidR="002410A4" w:rsidRPr="00042706">
              <w:rPr>
                <w:rFonts w:ascii="Times New Roman" w:eastAsia="MS Mincho" w:hAnsi="Times New Roman"/>
                <w:sz w:val="24"/>
                <w:szCs w:val="24"/>
                <w:lang w:val="pt-BR"/>
              </w:rPr>
              <w:t xml:space="preserve"> </w:t>
            </w:r>
          </w:p>
          <w:p w14:paraId="669BF141" w14:textId="77777777" w:rsidR="00B30926" w:rsidRPr="00042706" w:rsidRDefault="00AC5F31" w:rsidP="003B6480">
            <w:pPr>
              <w:numPr>
                <w:ilvl w:val="0"/>
                <w:numId w:val="5"/>
              </w:numPr>
              <w:tabs>
                <w:tab w:val="clear" w:pos="360"/>
                <w:tab w:val="num" w:pos="176"/>
              </w:tabs>
              <w:ind w:left="176" w:hanging="176"/>
              <w:rPr>
                <w:rFonts w:ascii="Times New Roman" w:hAnsi="Times New Roman"/>
                <w:sz w:val="24"/>
                <w:szCs w:val="24"/>
              </w:rPr>
            </w:pPr>
            <w:r>
              <w:rPr>
                <w:rFonts w:ascii="Times New Roman" w:eastAsia="MS Mincho" w:hAnsi="Times New Roman"/>
                <w:sz w:val="24"/>
                <w:szCs w:val="24"/>
                <w:lang w:val="pt-BR"/>
              </w:rPr>
              <w:t>Công ty TNHH một thành viên Truyền hình Cáp Việt Nam</w:t>
            </w:r>
            <w:r w:rsidR="00BE6EB0" w:rsidRPr="00042706">
              <w:rPr>
                <w:rFonts w:ascii="Times New Roman" w:hAnsi="Times New Roman"/>
                <w:sz w:val="24"/>
                <w:szCs w:val="24"/>
                <w:lang w:val="pt-BR"/>
              </w:rPr>
              <w:t>;</w:t>
            </w:r>
          </w:p>
          <w:p w14:paraId="0783432D" w14:textId="77777777" w:rsidR="009E3B4A" w:rsidRPr="00042706" w:rsidRDefault="009E3B4A" w:rsidP="00D27DD4">
            <w:pPr>
              <w:numPr>
                <w:ilvl w:val="0"/>
                <w:numId w:val="5"/>
              </w:numPr>
              <w:tabs>
                <w:tab w:val="clear" w:pos="360"/>
                <w:tab w:val="num" w:pos="176"/>
              </w:tabs>
              <w:rPr>
                <w:rFonts w:ascii="Times New Roman" w:hAnsi="Times New Roman"/>
                <w:sz w:val="24"/>
                <w:szCs w:val="24"/>
              </w:rPr>
            </w:pPr>
            <w:r w:rsidRPr="00042706">
              <w:rPr>
                <w:rFonts w:ascii="Times New Roman" w:hAnsi="Times New Roman"/>
                <w:sz w:val="24"/>
                <w:szCs w:val="24"/>
              </w:rPr>
              <w:t>Các đại lý đấu giá;</w:t>
            </w:r>
          </w:p>
          <w:p w14:paraId="51B4D2CA" w14:textId="77777777" w:rsidR="009E3B4A" w:rsidRPr="00042706" w:rsidRDefault="009E3B4A" w:rsidP="00D27DD4">
            <w:pPr>
              <w:numPr>
                <w:ilvl w:val="0"/>
                <w:numId w:val="5"/>
              </w:numPr>
              <w:tabs>
                <w:tab w:val="clear" w:pos="360"/>
                <w:tab w:val="num" w:pos="176"/>
              </w:tabs>
              <w:ind w:left="176" w:hanging="176"/>
              <w:rPr>
                <w:rFonts w:ascii="Times New Roman" w:hAnsi="Times New Roman"/>
                <w:sz w:val="24"/>
                <w:szCs w:val="24"/>
              </w:rPr>
            </w:pPr>
            <w:r w:rsidRPr="00042706">
              <w:rPr>
                <w:rFonts w:ascii="Times New Roman" w:hAnsi="Times New Roman"/>
                <w:sz w:val="24"/>
                <w:szCs w:val="24"/>
              </w:rPr>
              <w:t>Lưu VT, BĐG.</w:t>
            </w:r>
          </w:p>
          <w:p w14:paraId="21076720" w14:textId="77777777" w:rsidR="009E3B4A" w:rsidRPr="00042706" w:rsidRDefault="009E3B4A" w:rsidP="00F87D38">
            <w:pPr>
              <w:spacing w:before="120" w:after="120" w:line="264" w:lineRule="auto"/>
              <w:ind w:firstLine="0"/>
              <w:rPr>
                <w:rFonts w:ascii="Times New Roman" w:hAnsi="Times New Roman"/>
                <w:b/>
                <w:i/>
                <w:sz w:val="27"/>
                <w:szCs w:val="27"/>
              </w:rPr>
            </w:pPr>
          </w:p>
        </w:tc>
        <w:tc>
          <w:tcPr>
            <w:tcW w:w="5400" w:type="dxa"/>
          </w:tcPr>
          <w:p w14:paraId="340C0500" w14:textId="77777777" w:rsidR="00F546DA" w:rsidRPr="00042706" w:rsidRDefault="00F546DA" w:rsidP="00044019">
            <w:pPr>
              <w:spacing w:line="264" w:lineRule="auto"/>
              <w:jc w:val="center"/>
              <w:rPr>
                <w:rFonts w:ascii="Times New Roman" w:hAnsi="Times New Roman"/>
                <w:b/>
                <w:sz w:val="26"/>
                <w:szCs w:val="26"/>
              </w:rPr>
            </w:pPr>
            <w:r w:rsidRPr="00042706">
              <w:rPr>
                <w:rFonts w:ascii="Times New Roman" w:hAnsi="Times New Roman"/>
                <w:b/>
                <w:sz w:val="26"/>
                <w:szCs w:val="26"/>
              </w:rPr>
              <w:t>KT. TỔNG GIÁM ĐỐC</w:t>
            </w:r>
          </w:p>
          <w:p w14:paraId="4C28AAB0" w14:textId="77777777" w:rsidR="00443F8F" w:rsidRPr="00042706" w:rsidRDefault="00B9107A" w:rsidP="00044019">
            <w:pPr>
              <w:spacing w:line="264" w:lineRule="auto"/>
              <w:jc w:val="center"/>
              <w:rPr>
                <w:rFonts w:ascii="Times New Roman" w:hAnsi="Times New Roman"/>
                <w:b/>
                <w:sz w:val="26"/>
                <w:szCs w:val="26"/>
              </w:rPr>
            </w:pPr>
            <w:r w:rsidRPr="00042706">
              <w:rPr>
                <w:rFonts w:ascii="Times New Roman" w:hAnsi="Times New Roman"/>
                <w:b/>
                <w:sz w:val="26"/>
                <w:szCs w:val="26"/>
              </w:rPr>
              <w:t xml:space="preserve">PHÓ </w:t>
            </w:r>
            <w:r w:rsidR="00BC4845" w:rsidRPr="00042706">
              <w:rPr>
                <w:rFonts w:ascii="Times New Roman" w:hAnsi="Times New Roman"/>
                <w:b/>
                <w:sz w:val="26"/>
                <w:szCs w:val="26"/>
              </w:rPr>
              <w:t xml:space="preserve">TỔNG </w:t>
            </w:r>
            <w:r w:rsidR="00FD774D" w:rsidRPr="00042706">
              <w:rPr>
                <w:rFonts w:ascii="Times New Roman" w:hAnsi="Times New Roman"/>
                <w:b/>
                <w:sz w:val="26"/>
                <w:szCs w:val="26"/>
              </w:rPr>
              <w:t>GIÁM ĐỐC</w:t>
            </w:r>
          </w:p>
          <w:p w14:paraId="4F290C09" w14:textId="77777777" w:rsidR="00B9107A" w:rsidRPr="00042706" w:rsidRDefault="00B9107A" w:rsidP="00044019">
            <w:pPr>
              <w:spacing w:line="264" w:lineRule="auto"/>
              <w:jc w:val="center"/>
              <w:rPr>
                <w:rFonts w:ascii="Times New Roman" w:hAnsi="Times New Roman"/>
                <w:b/>
                <w:sz w:val="26"/>
                <w:szCs w:val="26"/>
              </w:rPr>
            </w:pPr>
          </w:p>
          <w:p w14:paraId="74BF96E6" w14:textId="77777777" w:rsidR="00914186" w:rsidRPr="00042706" w:rsidRDefault="00914186" w:rsidP="00044019">
            <w:pPr>
              <w:spacing w:line="264" w:lineRule="auto"/>
              <w:jc w:val="center"/>
              <w:rPr>
                <w:rFonts w:ascii="Times New Roman" w:hAnsi="Times New Roman"/>
                <w:b/>
                <w:sz w:val="26"/>
                <w:szCs w:val="26"/>
              </w:rPr>
            </w:pPr>
          </w:p>
          <w:p w14:paraId="750CE964" w14:textId="77777777" w:rsidR="00F546DA" w:rsidRPr="00042706" w:rsidRDefault="00F546DA" w:rsidP="00044019">
            <w:pPr>
              <w:spacing w:line="264" w:lineRule="auto"/>
              <w:jc w:val="center"/>
              <w:rPr>
                <w:rFonts w:ascii="Times New Roman" w:hAnsi="Times New Roman"/>
                <w:b/>
                <w:sz w:val="26"/>
                <w:szCs w:val="26"/>
              </w:rPr>
            </w:pPr>
          </w:p>
          <w:p w14:paraId="0B629AA4" w14:textId="77777777" w:rsidR="00B9107A" w:rsidRPr="00042706" w:rsidRDefault="00B9107A" w:rsidP="00044019">
            <w:pPr>
              <w:spacing w:line="264" w:lineRule="auto"/>
              <w:jc w:val="center"/>
              <w:rPr>
                <w:rFonts w:ascii="Times New Roman" w:hAnsi="Times New Roman"/>
                <w:b/>
                <w:sz w:val="26"/>
                <w:szCs w:val="26"/>
              </w:rPr>
            </w:pPr>
          </w:p>
          <w:p w14:paraId="60D33C0D" w14:textId="77777777" w:rsidR="00B9107A" w:rsidRPr="00042706" w:rsidRDefault="00F546DA" w:rsidP="00044019">
            <w:pPr>
              <w:spacing w:line="264" w:lineRule="auto"/>
              <w:jc w:val="center"/>
              <w:rPr>
                <w:rFonts w:ascii="Times New Roman" w:hAnsi="Times New Roman"/>
                <w:b/>
                <w:sz w:val="26"/>
                <w:szCs w:val="26"/>
              </w:rPr>
            </w:pPr>
            <w:r w:rsidRPr="00042706">
              <w:rPr>
                <w:rFonts w:ascii="Times New Roman" w:hAnsi="Times New Roman"/>
                <w:b/>
                <w:sz w:val="26"/>
                <w:szCs w:val="26"/>
              </w:rPr>
              <w:t xml:space="preserve">Nguyễn </w:t>
            </w:r>
            <w:r w:rsidR="000B098B" w:rsidRPr="00042706">
              <w:rPr>
                <w:rFonts w:ascii="Times New Roman" w:hAnsi="Times New Roman"/>
                <w:b/>
                <w:sz w:val="26"/>
                <w:szCs w:val="26"/>
              </w:rPr>
              <w:t>Tuấn Anh</w:t>
            </w:r>
          </w:p>
          <w:p w14:paraId="22B39A96" w14:textId="77777777" w:rsidR="00E7149C" w:rsidRPr="00042706" w:rsidRDefault="00E7149C" w:rsidP="00044019">
            <w:pPr>
              <w:spacing w:line="264" w:lineRule="auto"/>
              <w:jc w:val="center"/>
              <w:rPr>
                <w:rFonts w:ascii="Times New Roman" w:hAnsi="Times New Roman"/>
                <w:b/>
                <w:sz w:val="26"/>
                <w:szCs w:val="26"/>
              </w:rPr>
            </w:pPr>
          </w:p>
          <w:p w14:paraId="5F3E3A7E" w14:textId="77777777" w:rsidR="00044019" w:rsidRPr="00042706" w:rsidRDefault="00044019" w:rsidP="00044019">
            <w:pPr>
              <w:spacing w:line="264" w:lineRule="auto"/>
              <w:jc w:val="center"/>
              <w:rPr>
                <w:rFonts w:ascii="Times New Roman" w:hAnsi="Times New Roman"/>
                <w:b/>
                <w:sz w:val="26"/>
                <w:szCs w:val="26"/>
              </w:rPr>
            </w:pPr>
          </w:p>
          <w:p w14:paraId="7156D0FB" w14:textId="77777777" w:rsidR="00F177A9" w:rsidRPr="00042706" w:rsidRDefault="00F177A9" w:rsidP="00F87D38">
            <w:pPr>
              <w:spacing w:before="120" w:after="120" w:line="264" w:lineRule="auto"/>
              <w:jc w:val="center"/>
              <w:rPr>
                <w:rFonts w:ascii="Times New Roman" w:hAnsi="Times New Roman"/>
                <w:b/>
                <w:sz w:val="27"/>
                <w:szCs w:val="27"/>
              </w:rPr>
            </w:pPr>
          </w:p>
          <w:p w14:paraId="2A9C2BE4" w14:textId="77777777" w:rsidR="00FD774D" w:rsidRPr="00042706" w:rsidRDefault="00FD774D" w:rsidP="00F87D38">
            <w:pPr>
              <w:spacing w:before="120" w:after="120" w:line="264" w:lineRule="auto"/>
              <w:jc w:val="center"/>
              <w:rPr>
                <w:rFonts w:ascii="Times New Roman" w:hAnsi="Times New Roman"/>
                <w:b/>
                <w:sz w:val="27"/>
                <w:szCs w:val="27"/>
              </w:rPr>
            </w:pPr>
          </w:p>
          <w:p w14:paraId="444C834C" w14:textId="77777777" w:rsidR="001C5E40" w:rsidRPr="00042706" w:rsidRDefault="001C5E40" w:rsidP="00F87D38">
            <w:pPr>
              <w:spacing w:before="120" w:after="120" w:line="264" w:lineRule="auto"/>
              <w:jc w:val="center"/>
              <w:rPr>
                <w:rFonts w:ascii="Times New Roman" w:hAnsi="Times New Roman"/>
                <w:b/>
                <w:sz w:val="27"/>
                <w:szCs w:val="27"/>
              </w:rPr>
            </w:pPr>
          </w:p>
          <w:p w14:paraId="4655E0A9" w14:textId="77777777" w:rsidR="00FD774D" w:rsidRPr="00042706" w:rsidRDefault="00FD774D" w:rsidP="00F87D38">
            <w:pPr>
              <w:spacing w:before="120" w:after="120" w:line="264" w:lineRule="auto"/>
              <w:jc w:val="center"/>
              <w:rPr>
                <w:rFonts w:ascii="Times New Roman" w:hAnsi="Times New Roman"/>
                <w:b/>
                <w:sz w:val="27"/>
                <w:szCs w:val="27"/>
              </w:rPr>
            </w:pPr>
          </w:p>
          <w:p w14:paraId="67989C5E" w14:textId="77777777" w:rsidR="00476710" w:rsidRPr="00042706" w:rsidRDefault="00476710" w:rsidP="00F87D38">
            <w:pPr>
              <w:spacing w:before="120" w:after="120" w:line="264" w:lineRule="auto"/>
              <w:jc w:val="center"/>
              <w:rPr>
                <w:rFonts w:ascii="Times New Roman" w:hAnsi="Times New Roman"/>
                <w:b/>
                <w:sz w:val="27"/>
                <w:szCs w:val="27"/>
              </w:rPr>
            </w:pPr>
          </w:p>
          <w:p w14:paraId="64B3AE58" w14:textId="77777777" w:rsidR="00FD774D" w:rsidRPr="00042706" w:rsidRDefault="00FD774D" w:rsidP="00F87D38">
            <w:pPr>
              <w:spacing w:before="120" w:after="120" w:line="264" w:lineRule="auto"/>
              <w:jc w:val="center"/>
              <w:rPr>
                <w:rFonts w:ascii="Times New Roman" w:hAnsi="Times New Roman"/>
                <w:b/>
                <w:sz w:val="27"/>
                <w:szCs w:val="27"/>
              </w:rPr>
            </w:pPr>
          </w:p>
          <w:p w14:paraId="5C344AE5" w14:textId="77777777" w:rsidR="00FD774D" w:rsidRPr="00042706" w:rsidRDefault="00FD774D" w:rsidP="00F87D38">
            <w:pPr>
              <w:spacing w:before="120" w:after="120" w:line="264" w:lineRule="auto"/>
              <w:jc w:val="center"/>
              <w:rPr>
                <w:rFonts w:ascii="Times New Roman" w:hAnsi="Times New Roman"/>
                <w:b/>
                <w:sz w:val="27"/>
                <w:szCs w:val="27"/>
              </w:rPr>
            </w:pPr>
          </w:p>
          <w:p w14:paraId="5D2A26BB" w14:textId="77777777" w:rsidR="00443F8F" w:rsidRPr="00042706" w:rsidRDefault="00443F8F" w:rsidP="00F87D38">
            <w:pPr>
              <w:spacing w:before="120" w:after="120" w:line="264" w:lineRule="auto"/>
              <w:jc w:val="center"/>
              <w:rPr>
                <w:rFonts w:ascii="Times New Roman" w:hAnsi="Times New Roman"/>
                <w:b/>
                <w:sz w:val="27"/>
                <w:szCs w:val="27"/>
              </w:rPr>
            </w:pPr>
          </w:p>
        </w:tc>
      </w:tr>
      <w:tr w:rsidR="00443F8F" w:rsidRPr="00042706" w14:paraId="6167B9CB" w14:textId="77777777" w:rsidTr="003C31F1">
        <w:tc>
          <w:tcPr>
            <w:tcW w:w="3969" w:type="dxa"/>
          </w:tcPr>
          <w:p w14:paraId="28C790A7" w14:textId="77777777" w:rsidR="00443F8F" w:rsidRPr="00042706" w:rsidRDefault="00443F8F" w:rsidP="00F87D38">
            <w:pPr>
              <w:spacing w:before="120" w:after="120" w:line="264" w:lineRule="auto"/>
              <w:ind w:left="360" w:firstLine="0"/>
              <w:rPr>
                <w:rFonts w:ascii="Times New Roman" w:hAnsi="Times New Roman"/>
                <w:sz w:val="27"/>
                <w:szCs w:val="27"/>
              </w:rPr>
            </w:pPr>
          </w:p>
        </w:tc>
        <w:tc>
          <w:tcPr>
            <w:tcW w:w="5400" w:type="dxa"/>
          </w:tcPr>
          <w:p w14:paraId="0B05324F" w14:textId="77777777" w:rsidR="00443F8F" w:rsidRPr="00042706" w:rsidRDefault="00443F8F" w:rsidP="00F87D38">
            <w:pPr>
              <w:spacing w:before="120" w:after="120" w:line="264" w:lineRule="auto"/>
              <w:jc w:val="center"/>
              <w:rPr>
                <w:rFonts w:ascii="Times New Roman" w:hAnsi="Times New Roman"/>
                <w:b/>
                <w:sz w:val="27"/>
                <w:szCs w:val="27"/>
              </w:rPr>
            </w:pPr>
          </w:p>
        </w:tc>
      </w:tr>
    </w:tbl>
    <w:p w14:paraId="634F8A51" w14:textId="77777777" w:rsidR="00443F8F" w:rsidRPr="00042706" w:rsidRDefault="00443F8F" w:rsidP="00F87D38">
      <w:pPr>
        <w:pStyle w:val="Title"/>
        <w:spacing w:before="120" w:after="120" w:line="264" w:lineRule="auto"/>
        <w:ind w:firstLine="0"/>
        <w:jc w:val="left"/>
        <w:rPr>
          <w:b w:val="0"/>
          <w:noProof w:val="0"/>
          <w:sz w:val="27"/>
          <w:szCs w:val="27"/>
        </w:rPr>
      </w:pPr>
    </w:p>
    <w:p w14:paraId="7D7A4301" w14:textId="77777777" w:rsidR="00E72D9E" w:rsidRPr="00042706" w:rsidRDefault="00E72D9E" w:rsidP="00F87D38">
      <w:pPr>
        <w:pStyle w:val="Title"/>
        <w:spacing w:before="120" w:after="120" w:line="264" w:lineRule="auto"/>
        <w:ind w:firstLine="0"/>
        <w:jc w:val="left"/>
        <w:rPr>
          <w:b w:val="0"/>
          <w:noProof w:val="0"/>
          <w:sz w:val="27"/>
          <w:szCs w:val="27"/>
        </w:rPr>
      </w:pPr>
    </w:p>
    <w:p w14:paraId="566967AF" w14:textId="77777777" w:rsidR="00E72D9E" w:rsidRDefault="00E72D9E" w:rsidP="00F87D38">
      <w:pPr>
        <w:pStyle w:val="Title"/>
        <w:spacing w:before="120" w:after="120" w:line="264" w:lineRule="auto"/>
        <w:ind w:firstLine="0"/>
        <w:jc w:val="left"/>
        <w:rPr>
          <w:b w:val="0"/>
          <w:noProof w:val="0"/>
          <w:sz w:val="27"/>
          <w:szCs w:val="27"/>
        </w:rPr>
      </w:pPr>
    </w:p>
    <w:p w14:paraId="24BB9B30" w14:textId="77777777" w:rsidR="00B57A49" w:rsidRPr="00042706" w:rsidRDefault="00B57A49" w:rsidP="00F87D38">
      <w:pPr>
        <w:pStyle w:val="Title"/>
        <w:spacing w:before="120" w:after="120" w:line="264" w:lineRule="auto"/>
        <w:ind w:firstLine="0"/>
        <w:jc w:val="left"/>
        <w:rPr>
          <w:b w:val="0"/>
          <w:noProof w:val="0"/>
          <w:sz w:val="27"/>
          <w:szCs w:val="27"/>
        </w:rPr>
      </w:pPr>
    </w:p>
    <w:p w14:paraId="4C3D4885" w14:textId="77777777" w:rsidR="00E72D9E" w:rsidRPr="00042706" w:rsidRDefault="00E72D9E" w:rsidP="00F87D38">
      <w:pPr>
        <w:pStyle w:val="Title"/>
        <w:spacing w:before="120" w:after="120" w:line="264" w:lineRule="auto"/>
        <w:ind w:firstLine="0"/>
        <w:jc w:val="left"/>
        <w:rPr>
          <w:b w:val="0"/>
          <w:noProof w:val="0"/>
          <w:sz w:val="27"/>
          <w:szCs w:val="27"/>
        </w:rPr>
      </w:pPr>
    </w:p>
    <w:p w14:paraId="6613E61D" w14:textId="77777777" w:rsidR="006240BB" w:rsidRPr="00042706" w:rsidRDefault="006240BB" w:rsidP="00804012">
      <w:pPr>
        <w:pStyle w:val="Title"/>
        <w:tabs>
          <w:tab w:val="clear" w:pos="1080"/>
        </w:tabs>
        <w:spacing w:before="0" w:after="0" w:line="264" w:lineRule="auto"/>
        <w:ind w:firstLine="0"/>
        <w:rPr>
          <w:sz w:val="26"/>
          <w:szCs w:val="26"/>
        </w:rPr>
      </w:pPr>
      <w:r w:rsidRPr="00042706">
        <w:rPr>
          <w:sz w:val="26"/>
          <w:szCs w:val="26"/>
        </w:rPr>
        <w:lastRenderedPageBreak/>
        <w:t>QU</w:t>
      </w:r>
      <w:r w:rsidR="00C23151" w:rsidRPr="00042706">
        <w:rPr>
          <w:sz w:val="26"/>
          <w:szCs w:val="26"/>
        </w:rPr>
        <w:t>Y</w:t>
      </w:r>
      <w:r w:rsidRPr="00042706">
        <w:rPr>
          <w:sz w:val="26"/>
          <w:szCs w:val="26"/>
        </w:rPr>
        <w:t xml:space="preserve"> CHẾ</w:t>
      </w:r>
    </w:p>
    <w:p w14:paraId="246FD189" w14:textId="77777777" w:rsidR="002E7E10" w:rsidRPr="00042706" w:rsidRDefault="002E7E10" w:rsidP="00081F72">
      <w:pPr>
        <w:spacing w:line="264" w:lineRule="auto"/>
        <w:ind w:right="-180" w:firstLine="0"/>
        <w:jc w:val="center"/>
        <w:rPr>
          <w:rFonts w:ascii="Times New Roman" w:hAnsi="Times New Roman"/>
          <w:b/>
          <w:noProof/>
          <w:sz w:val="26"/>
          <w:szCs w:val="26"/>
        </w:rPr>
      </w:pPr>
      <w:r w:rsidRPr="00042706">
        <w:rPr>
          <w:rFonts w:ascii="Times New Roman" w:hAnsi="Times New Roman"/>
          <w:b/>
          <w:noProof/>
          <w:sz w:val="26"/>
          <w:szCs w:val="26"/>
        </w:rPr>
        <w:t xml:space="preserve">Bán đấu giá cổ phần lần đầu ra công chúng </w:t>
      </w:r>
    </w:p>
    <w:p w14:paraId="70C636EE" w14:textId="2503E46F" w:rsidR="00117896" w:rsidRPr="00042706" w:rsidRDefault="00773572" w:rsidP="00081F72">
      <w:pPr>
        <w:spacing w:line="264" w:lineRule="auto"/>
        <w:ind w:right="-180" w:firstLine="0"/>
        <w:jc w:val="center"/>
        <w:rPr>
          <w:rFonts w:ascii="Times New Roman" w:hAnsi="Times New Roman"/>
          <w:sz w:val="26"/>
          <w:szCs w:val="26"/>
        </w:rPr>
      </w:pPr>
      <w:r>
        <w:rPr>
          <w:rFonts w:ascii="Times New Roman" w:hAnsi="Times New Roman"/>
          <w:b/>
          <w:noProof/>
          <w:sz w:val="26"/>
          <w:szCs w:val="26"/>
        </w:rPr>
        <w:t xml:space="preserve">Công ty TNHH một thành viên Tổng Công ty Truyền hình Cáp Việt Nam </w:t>
      </w:r>
    </w:p>
    <w:p w14:paraId="7F363135" w14:textId="77777777" w:rsidR="00333A46" w:rsidRPr="00042706" w:rsidRDefault="006240BB" w:rsidP="00804012">
      <w:pPr>
        <w:spacing w:line="264" w:lineRule="auto"/>
        <w:ind w:firstLine="0"/>
        <w:jc w:val="center"/>
        <w:rPr>
          <w:rFonts w:ascii="Times New Roman" w:hAnsi="Times New Roman"/>
          <w:i/>
          <w:sz w:val="26"/>
          <w:szCs w:val="26"/>
        </w:rPr>
      </w:pPr>
      <w:r w:rsidRPr="00042706">
        <w:rPr>
          <w:rFonts w:ascii="Times New Roman" w:hAnsi="Times New Roman"/>
          <w:i/>
          <w:sz w:val="26"/>
          <w:szCs w:val="26"/>
          <w:lang w:val="vi-VN"/>
        </w:rPr>
        <w:t xml:space="preserve">(Ban hành kèm theo Quyết định số </w:t>
      </w:r>
      <w:r w:rsidR="002E7E10" w:rsidRPr="00042706">
        <w:rPr>
          <w:rFonts w:ascii="Times New Roman" w:hAnsi="Times New Roman"/>
          <w:i/>
          <w:sz w:val="26"/>
          <w:szCs w:val="26"/>
        </w:rPr>
        <w:t xml:space="preserve">         </w:t>
      </w:r>
      <w:r w:rsidR="00674525" w:rsidRPr="00042706">
        <w:rPr>
          <w:rFonts w:ascii="Times New Roman" w:hAnsi="Times New Roman"/>
          <w:i/>
          <w:sz w:val="26"/>
          <w:szCs w:val="26"/>
        </w:rPr>
        <w:t xml:space="preserve"> </w:t>
      </w:r>
      <w:r w:rsidRPr="00042706">
        <w:rPr>
          <w:rFonts w:ascii="Times New Roman" w:hAnsi="Times New Roman"/>
          <w:i/>
          <w:sz w:val="26"/>
          <w:szCs w:val="26"/>
          <w:lang w:val="vi-VN"/>
        </w:rPr>
        <w:t>/QĐ-</w:t>
      </w:r>
      <w:r w:rsidR="000553F8" w:rsidRPr="00042706">
        <w:rPr>
          <w:rFonts w:ascii="Times New Roman" w:hAnsi="Times New Roman"/>
          <w:i/>
          <w:sz w:val="26"/>
          <w:szCs w:val="26"/>
        </w:rPr>
        <w:t>S</w:t>
      </w:r>
      <w:r w:rsidRPr="00042706">
        <w:rPr>
          <w:rFonts w:ascii="Times New Roman" w:hAnsi="Times New Roman"/>
          <w:i/>
          <w:sz w:val="26"/>
          <w:szCs w:val="26"/>
          <w:lang w:val="vi-VN"/>
        </w:rPr>
        <w:t>GDHN ngày</w:t>
      </w:r>
      <w:r w:rsidR="000E4825" w:rsidRPr="00042706">
        <w:rPr>
          <w:rFonts w:ascii="Times New Roman" w:hAnsi="Times New Roman"/>
          <w:i/>
          <w:sz w:val="26"/>
          <w:szCs w:val="26"/>
        </w:rPr>
        <w:t xml:space="preserve"> </w:t>
      </w:r>
      <w:r w:rsidR="002E7E10" w:rsidRPr="00042706">
        <w:rPr>
          <w:rFonts w:ascii="Times New Roman" w:hAnsi="Times New Roman"/>
          <w:i/>
          <w:sz w:val="26"/>
          <w:szCs w:val="26"/>
        </w:rPr>
        <w:t xml:space="preserve">        </w:t>
      </w:r>
      <w:r w:rsidR="00735582" w:rsidRPr="00042706">
        <w:rPr>
          <w:rFonts w:ascii="Times New Roman" w:hAnsi="Times New Roman"/>
          <w:i/>
          <w:sz w:val="26"/>
          <w:szCs w:val="26"/>
        </w:rPr>
        <w:t>/</w:t>
      </w:r>
      <w:r w:rsidR="002E7E10" w:rsidRPr="00042706">
        <w:rPr>
          <w:rFonts w:ascii="Times New Roman" w:hAnsi="Times New Roman"/>
          <w:i/>
          <w:sz w:val="26"/>
          <w:szCs w:val="26"/>
        </w:rPr>
        <w:t xml:space="preserve">          </w:t>
      </w:r>
      <w:r w:rsidR="00674525" w:rsidRPr="00042706">
        <w:rPr>
          <w:rFonts w:ascii="Times New Roman" w:hAnsi="Times New Roman"/>
          <w:i/>
          <w:sz w:val="26"/>
          <w:szCs w:val="26"/>
        </w:rPr>
        <w:t xml:space="preserve"> </w:t>
      </w:r>
      <w:r w:rsidR="008D1439" w:rsidRPr="00042706">
        <w:rPr>
          <w:rFonts w:ascii="Times New Roman" w:hAnsi="Times New Roman"/>
          <w:i/>
          <w:sz w:val="26"/>
          <w:szCs w:val="26"/>
        </w:rPr>
        <w:t>/</w:t>
      </w:r>
      <w:r w:rsidRPr="00042706">
        <w:rPr>
          <w:rFonts w:ascii="Times New Roman" w:hAnsi="Times New Roman"/>
          <w:i/>
          <w:sz w:val="26"/>
          <w:szCs w:val="26"/>
          <w:lang w:val="vi-VN"/>
        </w:rPr>
        <w:t>20</w:t>
      </w:r>
      <w:r w:rsidR="00E93327" w:rsidRPr="00042706">
        <w:rPr>
          <w:rFonts w:ascii="Times New Roman" w:hAnsi="Times New Roman"/>
          <w:i/>
          <w:sz w:val="26"/>
          <w:szCs w:val="26"/>
        </w:rPr>
        <w:t>1</w:t>
      </w:r>
      <w:r w:rsidR="002E7E10" w:rsidRPr="00042706">
        <w:rPr>
          <w:rFonts w:ascii="Times New Roman" w:hAnsi="Times New Roman"/>
          <w:i/>
          <w:sz w:val="26"/>
          <w:szCs w:val="26"/>
        </w:rPr>
        <w:t>8</w:t>
      </w:r>
    </w:p>
    <w:p w14:paraId="5D0ABC0F" w14:textId="77777777" w:rsidR="006240BB" w:rsidRPr="00042706" w:rsidRDefault="006240BB" w:rsidP="00804012">
      <w:pPr>
        <w:spacing w:line="264" w:lineRule="auto"/>
        <w:ind w:firstLine="0"/>
        <w:jc w:val="center"/>
        <w:rPr>
          <w:rFonts w:ascii="Times New Roman" w:hAnsi="Times New Roman"/>
          <w:i/>
          <w:sz w:val="26"/>
          <w:szCs w:val="26"/>
        </w:rPr>
      </w:pPr>
      <w:r w:rsidRPr="00042706">
        <w:rPr>
          <w:rFonts w:ascii="Times New Roman" w:hAnsi="Times New Roman"/>
          <w:i/>
          <w:sz w:val="26"/>
          <w:szCs w:val="26"/>
          <w:lang w:val="vi-VN"/>
        </w:rPr>
        <w:t xml:space="preserve">của </w:t>
      </w:r>
      <w:r w:rsidR="006E0F7E" w:rsidRPr="00042706">
        <w:rPr>
          <w:rFonts w:ascii="Times New Roman" w:hAnsi="Times New Roman"/>
          <w:i/>
          <w:sz w:val="26"/>
          <w:szCs w:val="26"/>
        </w:rPr>
        <w:t xml:space="preserve">Tổng </w:t>
      </w:r>
      <w:r w:rsidRPr="00042706">
        <w:rPr>
          <w:rFonts w:ascii="Times New Roman" w:hAnsi="Times New Roman"/>
          <w:i/>
          <w:sz w:val="26"/>
          <w:szCs w:val="26"/>
          <w:lang w:val="vi-VN"/>
        </w:rPr>
        <w:t xml:space="preserve">Giám đốc </w:t>
      </w:r>
      <w:r w:rsidR="006E0F7E" w:rsidRPr="00042706">
        <w:rPr>
          <w:rFonts w:ascii="Times New Roman" w:hAnsi="Times New Roman"/>
          <w:i/>
          <w:sz w:val="26"/>
          <w:szCs w:val="26"/>
        </w:rPr>
        <w:t>Sở</w:t>
      </w:r>
      <w:r w:rsidRPr="00042706">
        <w:rPr>
          <w:rFonts w:ascii="Times New Roman" w:hAnsi="Times New Roman"/>
          <w:i/>
          <w:sz w:val="26"/>
          <w:szCs w:val="26"/>
          <w:lang w:val="vi-VN"/>
        </w:rPr>
        <w:t xml:space="preserve"> Giao dịch Chứng khoán Hà Nội)</w:t>
      </w:r>
    </w:p>
    <w:p w14:paraId="7FDD6463" w14:textId="77777777" w:rsidR="007F7018" w:rsidRPr="00042706" w:rsidRDefault="007F7018" w:rsidP="000E4825">
      <w:pPr>
        <w:tabs>
          <w:tab w:val="left" w:pos="1080"/>
        </w:tabs>
        <w:spacing w:before="120" w:after="120" w:line="264" w:lineRule="auto"/>
        <w:ind w:firstLine="0"/>
        <w:jc w:val="center"/>
        <w:rPr>
          <w:rFonts w:ascii="Times New Roman" w:hAnsi="Times New Roman"/>
          <w:b/>
          <w:noProof/>
          <w:sz w:val="26"/>
          <w:szCs w:val="26"/>
          <w:lang w:val="vi-VN"/>
        </w:rPr>
      </w:pPr>
      <w:r w:rsidRPr="00042706">
        <w:rPr>
          <w:rFonts w:ascii="Times New Roman" w:hAnsi="Times New Roman"/>
          <w:b/>
          <w:noProof/>
          <w:sz w:val="26"/>
          <w:szCs w:val="26"/>
        </w:rPr>
        <w:t>Chươ</w:t>
      </w:r>
      <w:r w:rsidRPr="00042706">
        <w:rPr>
          <w:rFonts w:ascii="Times New Roman" w:hAnsi="Times New Roman"/>
          <w:b/>
          <w:noProof/>
          <w:sz w:val="26"/>
          <w:szCs w:val="26"/>
          <w:lang w:val="vi-VN"/>
        </w:rPr>
        <w:t>ng I</w:t>
      </w:r>
    </w:p>
    <w:p w14:paraId="6B611B1B" w14:textId="77777777" w:rsidR="007F7018" w:rsidRPr="00042706" w:rsidRDefault="007F7018" w:rsidP="000E4825">
      <w:pPr>
        <w:tabs>
          <w:tab w:val="left" w:pos="1080"/>
        </w:tabs>
        <w:spacing w:before="120" w:after="120" w:line="264" w:lineRule="auto"/>
        <w:ind w:firstLine="0"/>
        <w:jc w:val="center"/>
        <w:rPr>
          <w:rFonts w:ascii="Times New Roman" w:hAnsi="Times New Roman"/>
          <w:b/>
          <w:noProof/>
          <w:sz w:val="26"/>
          <w:szCs w:val="26"/>
        </w:rPr>
      </w:pPr>
      <w:r w:rsidRPr="00042706">
        <w:rPr>
          <w:rFonts w:ascii="Times New Roman" w:hAnsi="Times New Roman"/>
          <w:b/>
          <w:noProof/>
          <w:sz w:val="26"/>
          <w:szCs w:val="26"/>
          <w:lang w:val="vi-VN"/>
        </w:rPr>
        <w:t>QUY ĐỊNH CHUNG</w:t>
      </w:r>
    </w:p>
    <w:p w14:paraId="0759BF71" w14:textId="77777777" w:rsidR="007F7018" w:rsidRPr="00042706" w:rsidRDefault="000F14BF" w:rsidP="00804012">
      <w:pPr>
        <w:pStyle w:val="Heading2"/>
        <w:tabs>
          <w:tab w:val="clear" w:pos="720"/>
          <w:tab w:val="num" w:pos="0"/>
          <w:tab w:val="left" w:pos="1080"/>
        </w:tabs>
        <w:spacing w:before="120" w:after="120" w:line="264" w:lineRule="auto"/>
        <w:rPr>
          <w:sz w:val="26"/>
          <w:szCs w:val="26"/>
          <w:lang w:val="en-US"/>
        </w:rPr>
      </w:pPr>
      <w:bookmarkStart w:id="0" w:name="_Ref156618482"/>
      <w:r w:rsidRPr="00042706">
        <w:rPr>
          <w:sz w:val="26"/>
          <w:szCs w:val="26"/>
        </w:rPr>
        <w:t>Đ</w:t>
      </w:r>
      <w:r w:rsidRPr="00042706">
        <w:rPr>
          <w:sz w:val="26"/>
          <w:szCs w:val="26"/>
          <w:lang w:val="en-US"/>
        </w:rPr>
        <w:t xml:space="preserve">iều 1. </w:t>
      </w:r>
      <w:r w:rsidR="007F7018" w:rsidRPr="00042706">
        <w:rPr>
          <w:sz w:val="26"/>
          <w:szCs w:val="26"/>
        </w:rPr>
        <w:t>Phạm vi điều chỉnh</w:t>
      </w:r>
      <w:bookmarkEnd w:id="0"/>
    </w:p>
    <w:p w14:paraId="1912036E" w14:textId="77777777" w:rsidR="006240BB" w:rsidRPr="00042706" w:rsidRDefault="006240BB" w:rsidP="00804012">
      <w:pPr>
        <w:tabs>
          <w:tab w:val="left" w:pos="1080"/>
        </w:tabs>
        <w:spacing w:before="120" w:after="120" w:line="264" w:lineRule="auto"/>
        <w:jc w:val="both"/>
        <w:rPr>
          <w:rFonts w:ascii="Times New Roman" w:hAnsi="Times New Roman"/>
          <w:noProof/>
          <w:sz w:val="26"/>
          <w:szCs w:val="26"/>
          <w:lang w:val="vi-VN"/>
        </w:rPr>
      </w:pPr>
      <w:r w:rsidRPr="00042706">
        <w:rPr>
          <w:rFonts w:ascii="Times New Roman" w:hAnsi="Times New Roman"/>
          <w:noProof/>
          <w:sz w:val="26"/>
          <w:szCs w:val="26"/>
          <w:lang w:val="vi-VN"/>
        </w:rPr>
        <w:t xml:space="preserve">Quy chế này áp dụng đối với việc tổ chức bán đấu giá </w:t>
      </w:r>
      <w:r w:rsidRPr="00042706">
        <w:rPr>
          <w:rFonts w:ascii="Times New Roman" w:hAnsi="Times New Roman"/>
          <w:noProof/>
          <w:sz w:val="26"/>
          <w:szCs w:val="26"/>
        </w:rPr>
        <w:t xml:space="preserve">cổ phần lần </w:t>
      </w:r>
      <w:r w:rsidR="00964C13" w:rsidRPr="00042706">
        <w:rPr>
          <w:rFonts w:ascii="Times New Roman" w:hAnsi="Times New Roman"/>
          <w:noProof/>
          <w:sz w:val="26"/>
          <w:szCs w:val="26"/>
        </w:rPr>
        <w:t>đầu</w:t>
      </w:r>
      <w:r w:rsidRPr="00042706">
        <w:rPr>
          <w:rFonts w:ascii="Times New Roman" w:hAnsi="Times New Roman"/>
          <w:noProof/>
          <w:sz w:val="26"/>
          <w:szCs w:val="26"/>
        </w:rPr>
        <w:t xml:space="preserve"> </w:t>
      </w:r>
      <w:r w:rsidR="00B965F3" w:rsidRPr="00042706">
        <w:rPr>
          <w:rFonts w:ascii="Times New Roman" w:hAnsi="Times New Roman"/>
          <w:noProof/>
          <w:sz w:val="26"/>
          <w:szCs w:val="26"/>
        </w:rPr>
        <w:t xml:space="preserve">ra </w:t>
      </w:r>
      <w:r w:rsidR="00C2647A" w:rsidRPr="00042706">
        <w:rPr>
          <w:rFonts w:ascii="Times New Roman" w:hAnsi="Times New Roman"/>
          <w:noProof/>
          <w:sz w:val="26"/>
          <w:szCs w:val="26"/>
        </w:rPr>
        <w:t>công chúng</w:t>
      </w:r>
      <w:r w:rsidR="00B965F3" w:rsidRPr="00042706">
        <w:rPr>
          <w:rFonts w:ascii="Times New Roman" w:hAnsi="Times New Roman"/>
          <w:noProof/>
          <w:sz w:val="26"/>
          <w:szCs w:val="26"/>
        </w:rPr>
        <w:t xml:space="preserve"> </w:t>
      </w:r>
      <w:r w:rsidRPr="00042706">
        <w:rPr>
          <w:rFonts w:ascii="Times New Roman" w:hAnsi="Times New Roman"/>
          <w:noProof/>
          <w:sz w:val="26"/>
          <w:szCs w:val="26"/>
        </w:rPr>
        <w:t xml:space="preserve">của </w:t>
      </w:r>
      <w:r w:rsidR="00773572">
        <w:rPr>
          <w:rFonts w:ascii="Times New Roman" w:eastAsia="MS Mincho" w:hAnsi="Times New Roman"/>
          <w:sz w:val="26"/>
          <w:szCs w:val="26"/>
          <w:lang w:val="pt-BR"/>
        </w:rPr>
        <w:t xml:space="preserve">Công ty TNHH một thành viên Tổng Công ty Truyền hình Cáp Việt Nam </w:t>
      </w:r>
      <w:r w:rsidRPr="00042706">
        <w:rPr>
          <w:rFonts w:ascii="Times New Roman" w:hAnsi="Times New Roman"/>
          <w:noProof/>
          <w:sz w:val="26"/>
          <w:szCs w:val="26"/>
          <w:lang w:val="vi-VN"/>
        </w:rPr>
        <w:t xml:space="preserve">được thực hiện tại </w:t>
      </w:r>
      <w:r w:rsidR="006E0F7E" w:rsidRPr="00042706">
        <w:rPr>
          <w:rFonts w:ascii="Times New Roman" w:hAnsi="Times New Roman"/>
          <w:noProof/>
          <w:sz w:val="26"/>
          <w:szCs w:val="26"/>
          <w:lang w:val="vi-VN"/>
        </w:rPr>
        <w:t>Sở Giao dịch</w:t>
      </w:r>
      <w:r w:rsidRPr="00042706">
        <w:rPr>
          <w:rFonts w:ascii="Times New Roman" w:hAnsi="Times New Roman"/>
          <w:noProof/>
          <w:sz w:val="26"/>
          <w:szCs w:val="26"/>
          <w:lang w:val="vi-VN"/>
        </w:rPr>
        <w:t xml:space="preserve"> Chứng khoán Hà Nội.</w:t>
      </w:r>
    </w:p>
    <w:p w14:paraId="631A6156" w14:textId="77777777" w:rsidR="007F7018" w:rsidRPr="00042706" w:rsidRDefault="000F14BF" w:rsidP="00804012">
      <w:pPr>
        <w:pStyle w:val="Heading4"/>
        <w:numPr>
          <w:ilvl w:val="0"/>
          <w:numId w:val="0"/>
        </w:numPr>
        <w:tabs>
          <w:tab w:val="clear" w:pos="1800"/>
        </w:tabs>
        <w:spacing w:before="120" w:after="120" w:line="264" w:lineRule="auto"/>
        <w:ind w:left="720"/>
        <w:rPr>
          <w:sz w:val="26"/>
          <w:szCs w:val="26"/>
        </w:rPr>
      </w:pPr>
      <w:r w:rsidRPr="00042706">
        <w:rPr>
          <w:sz w:val="26"/>
          <w:szCs w:val="26"/>
        </w:rPr>
        <w:t xml:space="preserve">Điều 2. </w:t>
      </w:r>
      <w:r w:rsidR="007F7018" w:rsidRPr="00042706">
        <w:rPr>
          <w:sz w:val="26"/>
          <w:szCs w:val="26"/>
        </w:rPr>
        <w:t>Giải thích từ ngữ</w:t>
      </w:r>
    </w:p>
    <w:p w14:paraId="0614F9EF" w14:textId="77777777" w:rsidR="007F7018" w:rsidRPr="00042706" w:rsidRDefault="007F7018" w:rsidP="00804012">
      <w:pPr>
        <w:tabs>
          <w:tab w:val="left" w:pos="1080"/>
        </w:tabs>
        <w:spacing w:before="120" w:after="120" w:line="264" w:lineRule="auto"/>
        <w:jc w:val="both"/>
        <w:rPr>
          <w:rFonts w:ascii="Times New Roman" w:hAnsi="Times New Roman"/>
          <w:noProof/>
          <w:sz w:val="26"/>
          <w:szCs w:val="26"/>
          <w:lang w:val="vi-VN"/>
        </w:rPr>
      </w:pPr>
      <w:r w:rsidRPr="00042706">
        <w:rPr>
          <w:rFonts w:ascii="Times New Roman" w:hAnsi="Times New Roman"/>
          <w:noProof/>
          <w:sz w:val="26"/>
          <w:szCs w:val="26"/>
          <w:lang w:val="vi-VN"/>
        </w:rPr>
        <w:t xml:space="preserve">Trong </w:t>
      </w:r>
      <w:r w:rsidR="00B948D7" w:rsidRPr="00042706">
        <w:rPr>
          <w:rFonts w:ascii="Times New Roman" w:hAnsi="Times New Roman"/>
          <w:noProof/>
          <w:sz w:val="26"/>
          <w:szCs w:val="26"/>
          <w:lang w:val="vi-VN"/>
        </w:rPr>
        <w:t>Q</w:t>
      </w:r>
      <w:r w:rsidRPr="00042706">
        <w:rPr>
          <w:rFonts w:ascii="Times New Roman" w:hAnsi="Times New Roman"/>
          <w:noProof/>
          <w:sz w:val="26"/>
          <w:szCs w:val="26"/>
          <w:lang w:val="vi-VN"/>
        </w:rPr>
        <w:t>uy chế này, các từ ngữ dưới đây được hiểu như sau:</w:t>
      </w:r>
    </w:p>
    <w:p w14:paraId="6DC5098F" w14:textId="77777777" w:rsidR="007F7018" w:rsidRPr="00042706" w:rsidRDefault="007F7018"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Bán đấu giá cổ phần</w:t>
      </w:r>
      <w:r w:rsidRPr="00042706">
        <w:rPr>
          <w:rFonts w:ascii="Times New Roman" w:hAnsi="Times New Roman"/>
          <w:noProof/>
          <w:sz w:val="26"/>
          <w:szCs w:val="26"/>
          <w:lang w:val="vi-VN"/>
        </w:rPr>
        <w:t xml:space="preserve"> </w:t>
      </w:r>
      <w:r w:rsidR="006240BB" w:rsidRPr="00042706">
        <w:rPr>
          <w:rFonts w:ascii="Times New Roman" w:hAnsi="Times New Roman"/>
          <w:noProof/>
          <w:sz w:val="26"/>
          <w:szCs w:val="26"/>
          <w:lang w:val="vi-VN"/>
        </w:rPr>
        <w:t xml:space="preserve">là việc bán </w:t>
      </w:r>
      <w:r w:rsidR="00980414" w:rsidRPr="00042706">
        <w:rPr>
          <w:rFonts w:ascii="Times New Roman" w:hAnsi="Times New Roman"/>
          <w:noProof/>
          <w:sz w:val="26"/>
          <w:szCs w:val="26"/>
          <w:lang w:val="vi-VN"/>
        </w:rPr>
        <w:t xml:space="preserve">công khai </w:t>
      </w:r>
      <w:r w:rsidR="006240BB" w:rsidRPr="00042706">
        <w:rPr>
          <w:rFonts w:ascii="Times New Roman" w:hAnsi="Times New Roman"/>
          <w:noProof/>
          <w:sz w:val="26"/>
          <w:szCs w:val="26"/>
          <w:lang w:val="vi-VN"/>
        </w:rPr>
        <w:t>cổ phần của</w:t>
      </w:r>
      <w:r w:rsidR="00292100" w:rsidRPr="00042706">
        <w:rPr>
          <w:rFonts w:ascii="Times New Roman" w:hAnsi="Times New Roman"/>
          <w:noProof/>
          <w:sz w:val="26"/>
          <w:szCs w:val="26"/>
          <w:lang w:val="vi-VN"/>
        </w:rPr>
        <w:t xml:space="preserve"> </w:t>
      </w:r>
      <w:r w:rsidR="00773572">
        <w:rPr>
          <w:rFonts w:ascii="Times New Roman" w:eastAsia="MS Mincho" w:hAnsi="Times New Roman"/>
          <w:sz w:val="26"/>
          <w:szCs w:val="26"/>
          <w:lang w:val="pt-BR"/>
        </w:rPr>
        <w:t xml:space="preserve">Công ty TNHH một thành viên Tổng Công ty Truyền hình Cáp Việt Nam </w:t>
      </w:r>
      <w:r w:rsidR="006240BB" w:rsidRPr="00042706">
        <w:rPr>
          <w:rFonts w:ascii="Times New Roman" w:hAnsi="Times New Roman"/>
          <w:noProof/>
          <w:sz w:val="26"/>
          <w:szCs w:val="26"/>
          <w:lang w:val="vi-VN"/>
        </w:rPr>
        <w:t>cho các nhà đầu tư có sự cạnh tranh về giá;</w:t>
      </w:r>
    </w:p>
    <w:p w14:paraId="3B0C9495" w14:textId="77777777" w:rsidR="007F7018" w:rsidRPr="00042706" w:rsidRDefault="007F7018"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Nhà đầu tư</w:t>
      </w:r>
      <w:r w:rsidRPr="00042706">
        <w:rPr>
          <w:rFonts w:ascii="Times New Roman" w:hAnsi="Times New Roman"/>
          <w:noProof/>
          <w:sz w:val="26"/>
          <w:szCs w:val="26"/>
          <w:lang w:val="vi-VN"/>
        </w:rPr>
        <w:t xml:space="preserve"> là </w:t>
      </w:r>
      <w:r w:rsidR="00333A46" w:rsidRPr="00042706">
        <w:rPr>
          <w:rFonts w:ascii="Times New Roman" w:hAnsi="Times New Roman"/>
          <w:sz w:val="26"/>
          <w:szCs w:val="26"/>
          <w:lang w:val="vi-VN"/>
        </w:rPr>
        <w:t>tổ chức và cá nhân trong nước</w:t>
      </w:r>
      <w:r w:rsidR="00393925" w:rsidRPr="00042706">
        <w:rPr>
          <w:rFonts w:ascii="Times New Roman" w:hAnsi="Times New Roman"/>
          <w:sz w:val="26"/>
          <w:szCs w:val="26"/>
          <w:lang w:val="vi-VN"/>
        </w:rPr>
        <w:t xml:space="preserve"> và nước ngoài</w:t>
      </w:r>
      <w:r w:rsidR="00333A46" w:rsidRPr="00042706">
        <w:rPr>
          <w:rFonts w:ascii="Times New Roman" w:hAnsi="Times New Roman"/>
          <w:sz w:val="26"/>
          <w:szCs w:val="26"/>
          <w:lang w:val="vi-VN"/>
        </w:rPr>
        <w:t xml:space="preserve"> theo quy định tại Điều 6 Nghị định số </w:t>
      </w:r>
      <w:r w:rsidR="00AC5F31" w:rsidRPr="00BE3C34">
        <w:rPr>
          <w:rFonts w:ascii="Times New Roman" w:hAnsi="Times New Roman"/>
          <w:iCs/>
          <w:sz w:val="26"/>
          <w:szCs w:val="26"/>
          <w:lang w:val="vi-VN"/>
        </w:rPr>
        <w:t>126</w:t>
      </w:r>
      <w:r w:rsidR="00333A46" w:rsidRPr="00042706">
        <w:rPr>
          <w:rFonts w:ascii="Times New Roman" w:hAnsi="Times New Roman"/>
          <w:iCs/>
          <w:sz w:val="26"/>
          <w:szCs w:val="26"/>
          <w:lang w:val="vi-VN"/>
        </w:rPr>
        <w:t>/</w:t>
      </w:r>
      <w:r w:rsidR="00AC5F31" w:rsidRPr="00042706">
        <w:rPr>
          <w:rFonts w:ascii="Times New Roman" w:hAnsi="Times New Roman"/>
          <w:iCs/>
          <w:sz w:val="26"/>
          <w:szCs w:val="26"/>
          <w:lang w:val="vi-VN"/>
        </w:rPr>
        <w:t>20</w:t>
      </w:r>
      <w:r w:rsidR="00AC5F31" w:rsidRPr="00BE3C34">
        <w:rPr>
          <w:rFonts w:ascii="Times New Roman" w:hAnsi="Times New Roman"/>
          <w:iCs/>
          <w:sz w:val="26"/>
          <w:szCs w:val="26"/>
          <w:lang w:val="vi-VN"/>
        </w:rPr>
        <w:t>17</w:t>
      </w:r>
      <w:r w:rsidR="00333A46" w:rsidRPr="00042706">
        <w:rPr>
          <w:rFonts w:ascii="Times New Roman" w:hAnsi="Times New Roman"/>
          <w:iCs/>
          <w:sz w:val="26"/>
          <w:szCs w:val="26"/>
          <w:lang w:val="vi-VN"/>
        </w:rPr>
        <w:t xml:space="preserve">/NĐ-CP ngày </w:t>
      </w:r>
      <w:r w:rsidR="00AC5F31" w:rsidRPr="00BE3C34">
        <w:rPr>
          <w:rFonts w:ascii="Times New Roman" w:hAnsi="Times New Roman"/>
          <w:iCs/>
          <w:sz w:val="26"/>
          <w:szCs w:val="26"/>
          <w:lang w:val="vi-VN"/>
        </w:rPr>
        <w:t>16/11/2017</w:t>
      </w:r>
      <w:r w:rsidR="00333A46" w:rsidRPr="00042706">
        <w:rPr>
          <w:rFonts w:ascii="Times New Roman" w:hAnsi="Times New Roman"/>
          <w:sz w:val="26"/>
          <w:szCs w:val="26"/>
          <w:lang w:val="vi-VN"/>
        </w:rPr>
        <w:t xml:space="preserve"> của Chính phủ về việc </w:t>
      </w:r>
      <w:r w:rsidR="00AC5F31" w:rsidRPr="00BE3C34">
        <w:rPr>
          <w:rFonts w:ascii="Times New Roman" w:hAnsi="Times New Roman"/>
          <w:sz w:val="26"/>
          <w:szCs w:val="28"/>
          <w:lang w:val="nl-NL"/>
        </w:rPr>
        <w:t>chuyển doanh nghiệp nhà nước và Công ty TNHH MTV doanh nghiệp nhà nước đầu tư 100% vốn điều lệ thành công ty cổ phần</w:t>
      </w:r>
      <w:r w:rsidR="00BE3C34">
        <w:rPr>
          <w:rFonts w:ascii="Times New Roman" w:hAnsi="Times New Roman"/>
          <w:sz w:val="26"/>
          <w:szCs w:val="28"/>
          <w:lang w:val="nl-NL"/>
        </w:rPr>
        <w:t xml:space="preserve"> </w:t>
      </w:r>
      <w:r w:rsidR="00F3627D">
        <w:rPr>
          <w:rFonts w:ascii="Times New Roman" w:hAnsi="Times New Roman"/>
          <w:sz w:val="26"/>
          <w:szCs w:val="28"/>
          <w:lang w:val="nl-NL"/>
        </w:rPr>
        <w:t>(sau đây gọi tắt là Nghị định số 126/2017/NĐ-CP)</w:t>
      </w:r>
      <w:r w:rsidRPr="00042706">
        <w:rPr>
          <w:rFonts w:ascii="Times New Roman" w:hAnsi="Times New Roman"/>
          <w:noProof/>
          <w:sz w:val="26"/>
          <w:szCs w:val="26"/>
          <w:lang w:val="vi-VN"/>
        </w:rPr>
        <w:t>;</w:t>
      </w:r>
    </w:p>
    <w:p w14:paraId="6CACE5AD" w14:textId="77777777" w:rsidR="007F7018" w:rsidRPr="00042706" w:rsidRDefault="007F7018"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Cơ quan quyết định cổ phần hoá</w:t>
      </w:r>
      <w:r w:rsidR="006240BB" w:rsidRPr="00042706">
        <w:rPr>
          <w:rFonts w:ascii="Times New Roman" w:hAnsi="Times New Roman"/>
          <w:i/>
          <w:noProof/>
          <w:sz w:val="26"/>
          <w:szCs w:val="26"/>
          <w:lang w:val="vi-VN"/>
        </w:rPr>
        <w:t xml:space="preserve"> </w:t>
      </w:r>
      <w:r w:rsidR="006240BB" w:rsidRPr="00042706">
        <w:rPr>
          <w:rFonts w:ascii="Times New Roman" w:hAnsi="Times New Roman"/>
          <w:noProof/>
          <w:sz w:val="26"/>
          <w:szCs w:val="26"/>
          <w:lang w:val="vi-VN"/>
        </w:rPr>
        <w:t>là</w:t>
      </w:r>
      <w:r w:rsidR="00482353" w:rsidRPr="00042706">
        <w:rPr>
          <w:rFonts w:ascii="Times New Roman" w:hAnsi="Times New Roman"/>
          <w:noProof/>
          <w:sz w:val="26"/>
          <w:szCs w:val="26"/>
          <w:lang w:val="vi-VN"/>
        </w:rPr>
        <w:t xml:space="preserve"> </w:t>
      </w:r>
      <w:r w:rsidR="00AC5F31" w:rsidRPr="00BE3C34">
        <w:rPr>
          <w:rFonts w:ascii="Times New Roman" w:hAnsi="Times New Roman"/>
          <w:sz w:val="26"/>
          <w:szCs w:val="26"/>
          <w:lang w:val="vi-VN"/>
        </w:rPr>
        <w:t>Đài Truyền hình Việt Nam</w:t>
      </w:r>
      <w:r w:rsidRPr="00042706">
        <w:rPr>
          <w:rFonts w:ascii="Times New Roman" w:hAnsi="Times New Roman"/>
          <w:noProof/>
          <w:sz w:val="26"/>
          <w:szCs w:val="26"/>
          <w:lang w:val="vi-VN"/>
        </w:rPr>
        <w:t>;</w:t>
      </w:r>
    </w:p>
    <w:p w14:paraId="3FF41DFA" w14:textId="77777777" w:rsidR="00F236C3" w:rsidRPr="00042706" w:rsidRDefault="007F7018"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 xml:space="preserve">Bước giá </w:t>
      </w:r>
      <w:r w:rsidRPr="00042706">
        <w:rPr>
          <w:rFonts w:ascii="Times New Roman" w:hAnsi="Times New Roman"/>
          <w:noProof/>
          <w:sz w:val="26"/>
          <w:szCs w:val="26"/>
          <w:lang w:val="vi-VN"/>
        </w:rPr>
        <w:t>là khoảng cách giữa các giá đặt mua liên tiếp;</w:t>
      </w:r>
    </w:p>
    <w:p w14:paraId="132ECAAD" w14:textId="77777777" w:rsidR="007F7018" w:rsidRPr="00042706" w:rsidRDefault="00F236C3"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 xml:space="preserve">Bước khối lượng </w:t>
      </w:r>
      <w:r w:rsidRPr="00042706">
        <w:rPr>
          <w:rFonts w:ascii="Times New Roman" w:hAnsi="Times New Roman"/>
          <w:noProof/>
          <w:sz w:val="26"/>
          <w:szCs w:val="26"/>
          <w:lang w:val="vi-VN"/>
        </w:rPr>
        <w:t>là khoảng cách giữa các khối lượng đặt mua liên tiếp;</w:t>
      </w:r>
      <w:r w:rsidR="007F7018" w:rsidRPr="00042706">
        <w:rPr>
          <w:rFonts w:ascii="Times New Roman" w:hAnsi="Times New Roman"/>
          <w:i/>
          <w:noProof/>
          <w:sz w:val="26"/>
          <w:szCs w:val="26"/>
          <w:lang w:val="vi-VN"/>
        </w:rPr>
        <w:t xml:space="preserve"> </w:t>
      </w:r>
    </w:p>
    <w:p w14:paraId="052213EF" w14:textId="77777777" w:rsidR="007F7018" w:rsidRPr="00042706" w:rsidRDefault="007F7018"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Giá đấu</w:t>
      </w:r>
      <w:r w:rsidRPr="00042706">
        <w:rPr>
          <w:rFonts w:ascii="Times New Roman" w:hAnsi="Times New Roman"/>
          <w:noProof/>
          <w:sz w:val="26"/>
          <w:szCs w:val="26"/>
          <w:lang w:val="vi-VN"/>
        </w:rPr>
        <w:t xml:space="preserve"> là các mức giá đặt mua cổ phần của nhà đầu tư được ghi vào Phiếu tham dự đấu giá;</w:t>
      </w:r>
    </w:p>
    <w:p w14:paraId="07637D70" w14:textId="77777777" w:rsidR="007F7018" w:rsidRPr="00042706" w:rsidRDefault="007F7018"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Mệnh giá một cổ phần đưa ra đấu giá:</w:t>
      </w:r>
      <w:r w:rsidRPr="00042706">
        <w:rPr>
          <w:rFonts w:ascii="Times New Roman" w:hAnsi="Times New Roman"/>
          <w:b/>
          <w:noProof/>
          <w:sz w:val="26"/>
          <w:szCs w:val="26"/>
          <w:lang w:val="vi-VN"/>
        </w:rPr>
        <w:t xml:space="preserve"> </w:t>
      </w:r>
      <w:r w:rsidRPr="00042706">
        <w:rPr>
          <w:rFonts w:ascii="Times New Roman" w:hAnsi="Times New Roman"/>
          <w:noProof/>
          <w:sz w:val="26"/>
          <w:szCs w:val="26"/>
          <w:lang w:val="vi-VN"/>
        </w:rPr>
        <w:t>10.</w:t>
      </w:r>
      <w:r w:rsidR="00964C13" w:rsidRPr="00042706">
        <w:rPr>
          <w:rFonts w:ascii="Times New Roman" w:hAnsi="Times New Roman"/>
          <w:noProof/>
          <w:sz w:val="26"/>
          <w:szCs w:val="26"/>
          <w:lang w:val="vi-VN"/>
        </w:rPr>
        <w:t>0</w:t>
      </w:r>
      <w:r w:rsidRPr="00042706">
        <w:rPr>
          <w:rFonts w:ascii="Times New Roman" w:hAnsi="Times New Roman"/>
          <w:noProof/>
          <w:sz w:val="26"/>
          <w:szCs w:val="26"/>
          <w:lang w:val="vi-VN"/>
        </w:rPr>
        <w:t>00 đồng;</w:t>
      </w:r>
    </w:p>
    <w:p w14:paraId="0ECFDB5A" w14:textId="77777777" w:rsidR="007F7018" w:rsidRPr="00042706" w:rsidRDefault="007F7018"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 xml:space="preserve">Giá khởi điểm </w:t>
      </w:r>
      <w:r w:rsidRPr="00042706">
        <w:rPr>
          <w:rFonts w:ascii="Times New Roman" w:hAnsi="Times New Roman"/>
          <w:noProof/>
          <w:sz w:val="26"/>
          <w:szCs w:val="26"/>
          <w:lang w:val="vi-VN"/>
        </w:rPr>
        <w:t xml:space="preserve">là mức giá ban đầu của một cổ phần được chào bán do </w:t>
      </w:r>
      <w:r w:rsidR="00193B81" w:rsidRPr="00042706">
        <w:rPr>
          <w:rFonts w:ascii="Times New Roman" w:hAnsi="Times New Roman"/>
          <w:noProof/>
          <w:sz w:val="26"/>
          <w:szCs w:val="26"/>
          <w:lang w:val="vi-VN"/>
        </w:rPr>
        <w:t xml:space="preserve">cơ quan quyết định cổ phần hoá </w:t>
      </w:r>
      <w:r w:rsidR="00CD2989" w:rsidRPr="00042706">
        <w:rPr>
          <w:rFonts w:ascii="Times New Roman" w:hAnsi="Times New Roman"/>
          <w:noProof/>
          <w:sz w:val="26"/>
          <w:szCs w:val="26"/>
          <w:lang w:val="vi-VN"/>
        </w:rPr>
        <w:t>quyết định</w:t>
      </w:r>
      <w:r w:rsidRPr="00042706">
        <w:rPr>
          <w:rFonts w:ascii="Times New Roman" w:hAnsi="Times New Roman"/>
          <w:noProof/>
          <w:sz w:val="26"/>
          <w:szCs w:val="26"/>
          <w:lang w:val="vi-VN"/>
        </w:rPr>
        <w:t>.</w:t>
      </w:r>
    </w:p>
    <w:p w14:paraId="571EBEDF" w14:textId="77777777" w:rsidR="00F03032" w:rsidRPr="00042706" w:rsidRDefault="00F03032" w:rsidP="00D27DD4">
      <w:pPr>
        <w:numPr>
          <w:ilvl w:val="0"/>
          <w:numId w:val="2"/>
        </w:numPr>
        <w:tabs>
          <w:tab w:val="num" w:pos="0"/>
          <w:tab w:val="num" w:pos="928"/>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Tiền đặt cọc</w:t>
      </w:r>
      <w:r w:rsidRPr="00042706">
        <w:rPr>
          <w:rFonts w:ascii="Times New Roman" w:hAnsi="Times New Roman"/>
          <w:noProof/>
          <w:sz w:val="26"/>
          <w:szCs w:val="26"/>
          <w:lang w:val="vi-VN"/>
        </w:rPr>
        <w:t xml:space="preserve"> </w:t>
      </w:r>
      <w:r w:rsidRPr="00042706">
        <w:rPr>
          <w:rFonts w:ascii="Times New Roman" w:hAnsi="Times New Roman"/>
          <w:sz w:val="26"/>
          <w:szCs w:val="26"/>
          <w:lang w:val="vi-VN"/>
        </w:rPr>
        <w:t>là một khoản tiền của người tham gia mua cổ phần ứng trước để đảm bảo quyền mua cổ phần</w:t>
      </w:r>
      <w:r w:rsidRPr="00042706">
        <w:rPr>
          <w:rFonts w:ascii="Times New Roman" w:hAnsi="Times New Roman"/>
          <w:noProof/>
          <w:sz w:val="26"/>
          <w:szCs w:val="26"/>
          <w:lang w:val="vi-VN"/>
        </w:rPr>
        <w:t>;</w:t>
      </w:r>
    </w:p>
    <w:p w14:paraId="518D4D2C" w14:textId="77777777" w:rsidR="00F03032" w:rsidRPr="00042706" w:rsidRDefault="00C61171" w:rsidP="00D27DD4">
      <w:pPr>
        <w:numPr>
          <w:ilvl w:val="0"/>
          <w:numId w:val="2"/>
        </w:numPr>
        <w:tabs>
          <w:tab w:val="num" w:pos="0"/>
          <w:tab w:val="num" w:pos="928"/>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iCs/>
          <w:sz w:val="26"/>
          <w:szCs w:val="26"/>
          <w:lang w:val="vi-VN"/>
        </w:rPr>
        <w:t xml:space="preserve"> </w:t>
      </w:r>
      <w:r w:rsidR="00F03032" w:rsidRPr="00042706">
        <w:rPr>
          <w:rFonts w:ascii="Times New Roman" w:hAnsi="Times New Roman"/>
          <w:i/>
          <w:iCs/>
          <w:sz w:val="26"/>
          <w:szCs w:val="26"/>
          <w:lang w:val="vi-VN"/>
        </w:rPr>
        <w:t>Tổ chức thực hiện bán đấu giá</w:t>
      </w:r>
      <w:r w:rsidR="00F03032" w:rsidRPr="00042706">
        <w:rPr>
          <w:rFonts w:ascii="Times New Roman" w:hAnsi="Times New Roman"/>
          <w:sz w:val="26"/>
          <w:szCs w:val="26"/>
          <w:lang w:val="vi-VN"/>
        </w:rPr>
        <w:t xml:space="preserve"> </w:t>
      </w:r>
      <w:r w:rsidR="00F03032" w:rsidRPr="00042706">
        <w:rPr>
          <w:rFonts w:ascii="Times New Roman" w:hAnsi="Times New Roman"/>
          <w:i/>
          <w:sz w:val="26"/>
          <w:szCs w:val="26"/>
          <w:lang w:val="vi-VN"/>
        </w:rPr>
        <w:t>cổ phần</w:t>
      </w:r>
      <w:r w:rsidR="00F03032" w:rsidRPr="00042706">
        <w:rPr>
          <w:rFonts w:ascii="Times New Roman" w:hAnsi="Times New Roman"/>
          <w:sz w:val="26"/>
          <w:szCs w:val="26"/>
          <w:lang w:val="vi-VN"/>
        </w:rPr>
        <w:t xml:space="preserve"> là Sở Giao dịch Chứng khoán </w:t>
      </w:r>
      <w:r w:rsidR="00F03032" w:rsidRPr="00042706">
        <w:rPr>
          <w:rFonts w:ascii="Times New Roman" w:hAnsi="Times New Roman"/>
          <w:noProof/>
          <w:sz w:val="26"/>
          <w:szCs w:val="26"/>
          <w:lang w:val="vi-VN"/>
        </w:rPr>
        <w:t>Hà Nội;</w:t>
      </w:r>
    </w:p>
    <w:p w14:paraId="34D67ADC" w14:textId="77777777" w:rsidR="00F03032" w:rsidRPr="00042706" w:rsidRDefault="00C61171" w:rsidP="00D27DD4">
      <w:pPr>
        <w:widowControl w:val="0"/>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sz w:val="26"/>
          <w:szCs w:val="26"/>
          <w:lang w:val="vi-VN"/>
        </w:rPr>
        <w:t xml:space="preserve"> </w:t>
      </w:r>
      <w:r w:rsidR="00F03032" w:rsidRPr="00042706">
        <w:rPr>
          <w:rFonts w:ascii="Times New Roman" w:hAnsi="Times New Roman"/>
          <w:i/>
          <w:sz w:val="26"/>
          <w:szCs w:val="26"/>
          <w:lang w:val="vi-VN"/>
        </w:rPr>
        <w:t xml:space="preserve">Cổ phần không bán hết của cuộc đấu giá </w:t>
      </w:r>
      <w:r w:rsidR="00F03032" w:rsidRPr="00042706">
        <w:rPr>
          <w:rFonts w:ascii="Times New Roman" w:hAnsi="Times New Roman"/>
          <w:sz w:val="26"/>
          <w:szCs w:val="26"/>
          <w:lang w:val="vi-VN"/>
        </w:rPr>
        <w:t>bao gồm số lượng cổ phần nhà đầu tư trúng thầu trong cuộc đấu giá công khai nhưng từ chối mua và số lượng cổ phần không được nhà đầu tư đăng ký mua theo phương án bán đấu giá công khai đã được duyệt;</w:t>
      </w:r>
    </w:p>
    <w:p w14:paraId="233416A7" w14:textId="77777777" w:rsidR="00F03032" w:rsidRPr="00042706" w:rsidRDefault="00C61171" w:rsidP="00D27DD4">
      <w:pPr>
        <w:numPr>
          <w:ilvl w:val="0"/>
          <w:numId w:val="2"/>
        </w:numPr>
        <w:tabs>
          <w:tab w:val="num" w:pos="0"/>
          <w:tab w:val="num" w:pos="928"/>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sz w:val="26"/>
          <w:szCs w:val="26"/>
          <w:lang w:val="vi-VN"/>
        </w:rPr>
        <w:lastRenderedPageBreak/>
        <w:t xml:space="preserve"> </w:t>
      </w:r>
      <w:r w:rsidR="00F03032" w:rsidRPr="00042706">
        <w:rPr>
          <w:rFonts w:ascii="Times New Roman" w:hAnsi="Times New Roman"/>
          <w:i/>
          <w:sz w:val="26"/>
          <w:szCs w:val="26"/>
          <w:lang w:val="vi-VN"/>
        </w:rPr>
        <w:t>Cuộc đấu giá bán cổ phần không thành công</w:t>
      </w:r>
      <w:r w:rsidR="00F03032" w:rsidRPr="00042706">
        <w:rPr>
          <w:rFonts w:ascii="Times New Roman" w:hAnsi="Times New Roman"/>
          <w:sz w:val="26"/>
          <w:szCs w:val="26"/>
          <w:lang w:val="vi-VN"/>
        </w:rPr>
        <w:t xml:space="preserve"> là cuộc đấu giá không có nhà đầu tư đăng ký tham gia hoặc chỉ có 01 nhà đầu tư đăng ký tham gia;</w:t>
      </w:r>
    </w:p>
    <w:p w14:paraId="2055B825" w14:textId="77777777" w:rsidR="00F03032" w:rsidRPr="00042706" w:rsidRDefault="00C61171" w:rsidP="002C0BBB">
      <w:pPr>
        <w:widowControl w:val="0"/>
        <w:numPr>
          <w:ilvl w:val="0"/>
          <w:numId w:val="2"/>
        </w:numPr>
        <w:tabs>
          <w:tab w:val="num" w:pos="0"/>
          <w:tab w:val="num" w:pos="928"/>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iCs/>
          <w:sz w:val="26"/>
          <w:szCs w:val="26"/>
          <w:lang w:val="vi-VN"/>
        </w:rPr>
        <w:t xml:space="preserve"> </w:t>
      </w:r>
      <w:r w:rsidR="00F03032" w:rsidRPr="00042706">
        <w:rPr>
          <w:rFonts w:ascii="Times New Roman" w:hAnsi="Times New Roman"/>
          <w:i/>
          <w:iCs/>
          <w:sz w:val="26"/>
          <w:szCs w:val="26"/>
          <w:lang w:val="vi-VN"/>
        </w:rPr>
        <w:t>Ban tổ chức đấu giá</w:t>
      </w:r>
      <w:r w:rsidR="00F03032" w:rsidRPr="00042706">
        <w:rPr>
          <w:rFonts w:ascii="Times New Roman" w:hAnsi="Times New Roman"/>
          <w:sz w:val="26"/>
          <w:szCs w:val="26"/>
          <w:lang w:val="vi-VN"/>
        </w:rPr>
        <w:t xml:space="preserve"> là tổ chức do Sở Giao dịch Chứng khoán Hà Nội thành lập để thực hiện việc bán đấu giá cổ phần và các công việc liên quan theo quy định</w:t>
      </w:r>
      <w:r w:rsidR="00F03032" w:rsidRPr="00042706">
        <w:rPr>
          <w:rFonts w:ascii="Times New Roman" w:hAnsi="Times New Roman"/>
          <w:noProof/>
          <w:sz w:val="26"/>
          <w:szCs w:val="26"/>
          <w:lang w:val="vi-VN"/>
        </w:rPr>
        <w:t>;</w:t>
      </w:r>
    </w:p>
    <w:p w14:paraId="1386351E" w14:textId="77777777" w:rsidR="00F03032" w:rsidRPr="00042706" w:rsidRDefault="00C61171" w:rsidP="00D27DD4">
      <w:pPr>
        <w:numPr>
          <w:ilvl w:val="0"/>
          <w:numId w:val="2"/>
        </w:numPr>
        <w:tabs>
          <w:tab w:val="num" w:pos="0"/>
          <w:tab w:val="num" w:pos="928"/>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 xml:space="preserve"> </w:t>
      </w:r>
      <w:r w:rsidR="00F03032" w:rsidRPr="00042706">
        <w:rPr>
          <w:rFonts w:ascii="Times New Roman" w:hAnsi="Times New Roman"/>
          <w:i/>
          <w:noProof/>
          <w:sz w:val="26"/>
          <w:szCs w:val="26"/>
          <w:lang w:val="vi-VN"/>
        </w:rPr>
        <w:t>Đại lý đấu giá</w:t>
      </w:r>
      <w:r w:rsidR="00F03032" w:rsidRPr="00042706">
        <w:rPr>
          <w:rFonts w:ascii="Times New Roman" w:hAnsi="Times New Roman"/>
          <w:noProof/>
          <w:sz w:val="26"/>
          <w:szCs w:val="26"/>
          <w:lang w:val="vi-VN"/>
        </w:rPr>
        <w:t xml:space="preserve"> là các công ty chứng khoán tham gia vào việc tổ chức đấu giá trên cơ sở hợp đồng đại lý với Sở Giao dịch Chứng khoán Hà Nội;</w:t>
      </w:r>
    </w:p>
    <w:p w14:paraId="1EB072ED" w14:textId="215F29CD" w:rsidR="00F03032" w:rsidRPr="00042706" w:rsidRDefault="00C61171"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noProof/>
          <w:sz w:val="26"/>
          <w:szCs w:val="26"/>
          <w:lang w:val="vi-VN"/>
        </w:rPr>
        <w:t xml:space="preserve"> </w:t>
      </w:r>
      <w:r w:rsidR="00F03032" w:rsidRPr="00042706">
        <w:rPr>
          <w:rFonts w:ascii="Times New Roman" w:hAnsi="Times New Roman"/>
          <w:i/>
          <w:noProof/>
          <w:sz w:val="26"/>
          <w:szCs w:val="26"/>
          <w:lang w:val="vi-VN"/>
        </w:rPr>
        <w:t xml:space="preserve">Hội đồng </w:t>
      </w:r>
      <w:r w:rsidR="00870DE0">
        <w:rPr>
          <w:rFonts w:ascii="Times New Roman" w:hAnsi="Times New Roman"/>
          <w:i/>
          <w:noProof/>
          <w:sz w:val="26"/>
          <w:szCs w:val="26"/>
          <w:lang w:val="vi-VN"/>
        </w:rPr>
        <w:t xml:space="preserve">bán </w:t>
      </w:r>
      <w:r w:rsidR="00F03032" w:rsidRPr="00042706">
        <w:rPr>
          <w:rFonts w:ascii="Times New Roman" w:hAnsi="Times New Roman"/>
          <w:i/>
          <w:noProof/>
          <w:sz w:val="26"/>
          <w:szCs w:val="26"/>
          <w:lang w:val="vi-VN"/>
        </w:rPr>
        <w:t>đấu giá</w:t>
      </w:r>
      <w:r w:rsidR="00870DE0">
        <w:rPr>
          <w:rFonts w:ascii="Times New Roman" w:hAnsi="Times New Roman"/>
          <w:i/>
          <w:noProof/>
          <w:sz w:val="26"/>
          <w:szCs w:val="26"/>
          <w:lang w:val="vi-VN"/>
        </w:rPr>
        <w:t xml:space="preserve"> cổ phần</w:t>
      </w:r>
      <w:r w:rsidR="00F03032" w:rsidRPr="00042706">
        <w:rPr>
          <w:rFonts w:ascii="Times New Roman" w:hAnsi="Times New Roman"/>
          <w:noProof/>
          <w:sz w:val="26"/>
          <w:szCs w:val="26"/>
          <w:lang w:val="vi-VN"/>
        </w:rPr>
        <w:t xml:space="preserve"> là tổ thực hiện chỉ đạo việc bán đấu giá </w:t>
      </w:r>
      <w:r w:rsidR="00980414" w:rsidRPr="00042706">
        <w:rPr>
          <w:rFonts w:ascii="Times New Roman" w:hAnsi="Times New Roman"/>
          <w:noProof/>
          <w:sz w:val="26"/>
          <w:szCs w:val="26"/>
          <w:lang w:val="vi-VN"/>
        </w:rPr>
        <w:t xml:space="preserve">cổ phần </w:t>
      </w:r>
      <w:r w:rsidR="00F03032" w:rsidRPr="00042706">
        <w:rPr>
          <w:rFonts w:ascii="Times New Roman" w:hAnsi="Times New Roman"/>
          <w:noProof/>
          <w:sz w:val="26"/>
          <w:szCs w:val="26"/>
          <w:lang w:val="vi-VN"/>
        </w:rPr>
        <w:t xml:space="preserve">bao gồm: đại điện Ban tổ chức đấu giá, đại diện </w:t>
      </w:r>
      <w:r w:rsidR="00052215" w:rsidRPr="00042706">
        <w:rPr>
          <w:rFonts w:ascii="Times New Roman" w:hAnsi="Times New Roman"/>
          <w:noProof/>
          <w:sz w:val="26"/>
          <w:szCs w:val="26"/>
          <w:lang w:val="vi-VN"/>
        </w:rPr>
        <w:t xml:space="preserve">Ban chỉ đạo </w:t>
      </w:r>
      <w:r w:rsidR="00333A46" w:rsidRPr="00042706">
        <w:rPr>
          <w:rFonts w:ascii="Times New Roman" w:hAnsi="Times New Roman"/>
          <w:noProof/>
          <w:sz w:val="26"/>
          <w:szCs w:val="26"/>
          <w:lang w:val="vi-VN"/>
        </w:rPr>
        <w:t>cổ phần hóa</w:t>
      </w:r>
      <w:r w:rsidR="00052215" w:rsidRPr="00042706">
        <w:rPr>
          <w:rFonts w:ascii="Times New Roman" w:hAnsi="Times New Roman"/>
          <w:noProof/>
          <w:sz w:val="26"/>
          <w:szCs w:val="26"/>
          <w:lang w:val="vi-VN"/>
        </w:rPr>
        <w:t xml:space="preserve">, đại diện </w:t>
      </w:r>
      <w:r w:rsidR="00AC5F31">
        <w:rPr>
          <w:rFonts w:ascii="Times New Roman" w:eastAsia="MS Mincho" w:hAnsi="Times New Roman"/>
          <w:sz w:val="26"/>
          <w:szCs w:val="26"/>
          <w:lang w:val="pt-BR"/>
        </w:rPr>
        <w:t xml:space="preserve">Công ty TNHH một thành viên </w:t>
      </w:r>
      <w:r w:rsidR="00BE3C34">
        <w:rPr>
          <w:rFonts w:ascii="Times New Roman" w:eastAsia="MS Mincho" w:hAnsi="Times New Roman"/>
          <w:sz w:val="26"/>
          <w:szCs w:val="26"/>
          <w:lang w:val="pt-BR"/>
        </w:rPr>
        <w:t xml:space="preserve">Tổng Công ty </w:t>
      </w:r>
      <w:r w:rsidR="00AC5F31">
        <w:rPr>
          <w:rFonts w:ascii="Times New Roman" w:eastAsia="MS Mincho" w:hAnsi="Times New Roman"/>
          <w:sz w:val="26"/>
          <w:szCs w:val="26"/>
          <w:lang w:val="pt-BR"/>
        </w:rPr>
        <w:t>Truyền hình Cáp Việt Nam</w:t>
      </w:r>
      <w:r w:rsidR="00F03032" w:rsidRPr="00042706">
        <w:rPr>
          <w:rFonts w:ascii="Times New Roman" w:hAnsi="Times New Roman"/>
          <w:noProof/>
          <w:sz w:val="26"/>
          <w:szCs w:val="26"/>
          <w:lang w:val="vi-VN"/>
        </w:rPr>
        <w:t>, đại diện</w:t>
      </w:r>
      <w:r w:rsidR="00741B8F" w:rsidRPr="00042706">
        <w:rPr>
          <w:rFonts w:ascii="Times New Roman" w:eastAsia="MS Mincho" w:hAnsi="Times New Roman"/>
          <w:sz w:val="26"/>
          <w:szCs w:val="26"/>
          <w:lang w:val="pt-BR"/>
        </w:rPr>
        <w:t xml:space="preserve"> </w:t>
      </w:r>
      <w:r w:rsidR="00914186" w:rsidRPr="00042706">
        <w:rPr>
          <w:rFonts w:ascii="Times New Roman" w:eastAsia="MS Mincho" w:hAnsi="Times New Roman"/>
          <w:sz w:val="26"/>
          <w:szCs w:val="26"/>
          <w:lang w:val="pt-BR"/>
        </w:rPr>
        <w:t>CTCP</w:t>
      </w:r>
      <w:r w:rsidR="000B098B" w:rsidRPr="00042706">
        <w:rPr>
          <w:rFonts w:ascii="Times New Roman" w:eastAsia="MS Mincho" w:hAnsi="Times New Roman"/>
          <w:sz w:val="26"/>
          <w:szCs w:val="26"/>
          <w:lang w:val="pt-BR"/>
        </w:rPr>
        <w:t xml:space="preserve"> Chứng khoán </w:t>
      </w:r>
      <w:r w:rsidR="00AC5F31">
        <w:rPr>
          <w:rFonts w:ascii="Times New Roman" w:eastAsia="MS Mincho" w:hAnsi="Times New Roman"/>
          <w:sz w:val="26"/>
          <w:szCs w:val="26"/>
          <w:lang w:val="pt-BR"/>
        </w:rPr>
        <w:t xml:space="preserve">Ngân hàng Công thương Việt Nam </w:t>
      </w:r>
      <w:r w:rsidR="003C24E7" w:rsidRPr="00042706">
        <w:rPr>
          <w:rFonts w:ascii="Times New Roman" w:eastAsia="MS Mincho" w:hAnsi="Times New Roman"/>
          <w:sz w:val="26"/>
          <w:szCs w:val="26"/>
          <w:lang w:val="pt-BR"/>
        </w:rPr>
        <w:t>(đơn vị tư vấn)</w:t>
      </w:r>
      <w:r w:rsidR="00172E2F" w:rsidRPr="00042706">
        <w:rPr>
          <w:rFonts w:ascii="Times New Roman" w:eastAsia="MS Mincho" w:hAnsi="Times New Roman"/>
          <w:sz w:val="26"/>
          <w:szCs w:val="26"/>
          <w:lang w:val="pt-BR"/>
        </w:rPr>
        <w:t xml:space="preserve">. </w:t>
      </w:r>
      <w:r w:rsidR="00172E2F" w:rsidRPr="00042706">
        <w:rPr>
          <w:rFonts w:ascii="Times New Roman" w:hAnsi="Times New Roman"/>
          <w:sz w:val="26"/>
          <w:szCs w:val="26"/>
          <w:lang w:val="pt-BR"/>
        </w:rPr>
        <w:t>Chủ tịch Hội đồng bán đấu giá cổ phần là đại diện Tổ chức thực hiện bán đấu giá cổ phần, thay mặt cho Hội đồng bán giá đấu cổ phần ký các văn bản thuộc thẩm quyền;</w:t>
      </w:r>
    </w:p>
    <w:p w14:paraId="7235BC52" w14:textId="77777777" w:rsidR="00F03032" w:rsidRPr="00042706" w:rsidRDefault="00C61171"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sz w:val="26"/>
          <w:szCs w:val="26"/>
          <w:lang w:val="vi-VN"/>
        </w:rPr>
        <w:t xml:space="preserve"> </w:t>
      </w:r>
      <w:r w:rsidR="00F03032" w:rsidRPr="00042706">
        <w:rPr>
          <w:rFonts w:ascii="Times New Roman" w:hAnsi="Times New Roman"/>
          <w:i/>
          <w:sz w:val="26"/>
          <w:szCs w:val="26"/>
          <w:lang w:val="vi-VN"/>
        </w:rPr>
        <w:t>Ngày kết thúc cuộc đấu giá</w:t>
      </w:r>
      <w:r w:rsidR="00F03032" w:rsidRPr="00042706">
        <w:rPr>
          <w:rFonts w:ascii="Times New Roman" w:hAnsi="Times New Roman"/>
          <w:sz w:val="26"/>
          <w:szCs w:val="26"/>
          <w:lang w:val="vi-VN"/>
        </w:rPr>
        <w:t xml:space="preserve"> là ngày nhập xong các thông tin trên Phiếu tham dự đấu giá của nhà đầu tư vào hệ thống và đã xác định được kết quả đấu giá;</w:t>
      </w:r>
    </w:p>
    <w:p w14:paraId="128687E8" w14:textId="77777777" w:rsidR="00F03032" w:rsidRPr="00042706" w:rsidRDefault="00C61171"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sz w:val="26"/>
          <w:szCs w:val="26"/>
          <w:lang w:val="vi-VN"/>
        </w:rPr>
        <w:t xml:space="preserve"> </w:t>
      </w:r>
      <w:r w:rsidR="00F03032" w:rsidRPr="00042706">
        <w:rPr>
          <w:rFonts w:ascii="Times New Roman" w:hAnsi="Times New Roman"/>
          <w:i/>
          <w:sz w:val="26"/>
          <w:szCs w:val="26"/>
          <w:lang w:val="vi-VN"/>
        </w:rPr>
        <w:t xml:space="preserve">Ngày kết thúc việc bán cổ phần </w:t>
      </w:r>
      <w:r w:rsidR="00F03032" w:rsidRPr="00042706">
        <w:rPr>
          <w:rFonts w:ascii="Times New Roman" w:hAnsi="Times New Roman"/>
          <w:sz w:val="26"/>
          <w:szCs w:val="26"/>
          <w:lang w:val="vi-VN"/>
        </w:rPr>
        <w:t>là ngày cuối cùng nhà đầu tư thanh toán tiền mua cổ phần theo thông báo của Tổ chức thực hiện bán đấu giá cổ phần;</w:t>
      </w:r>
    </w:p>
    <w:p w14:paraId="4E189B55" w14:textId="77777777" w:rsidR="004E63C7" w:rsidRPr="00042706" w:rsidRDefault="00C61171" w:rsidP="00D27DD4">
      <w:pPr>
        <w:numPr>
          <w:ilvl w:val="0"/>
          <w:numId w:val="2"/>
        </w:numPr>
        <w:tabs>
          <w:tab w:val="num" w:pos="0"/>
          <w:tab w:val="left" w:pos="1080"/>
          <w:tab w:val="left" w:pos="126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i/>
          <w:sz w:val="26"/>
          <w:szCs w:val="26"/>
          <w:lang w:val="vi-VN"/>
        </w:rPr>
        <w:t xml:space="preserve"> </w:t>
      </w:r>
      <w:r w:rsidR="00F03032" w:rsidRPr="00042706">
        <w:rPr>
          <w:rFonts w:ascii="Times New Roman" w:hAnsi="Times New Roman"/>
          <w:i/>
          <w:sz w:val="26"/>
          <w:szCs w:val="26"/>
          <w:lang w:val="vi-VN"/>
        </w:rPr>
        <w:t xml:space="preserve">Nhập lệnh tại Sở GDCK Hà Nội </w:t>
      </w:r>
      <w:r w:rsidR="00F03032" w:rsidRPr="00042706">
        <w:rPr>
          <w:rFonts w:ascii="Times New Roman" w:hAnsi="Times New Roman"/>
          <w:sz w:val="26"/>
          <w:szCs w:val="26"/>
          <w:lang w:val="vi-VN"/>
        </w:rPr>
        <w:t>là</w:t>
      </w:r>
      <w:r w:rsidR="00F03032" w:rsidRPr="00042706">
        <w:rPr>
          <w:rFonts w:ascii="Times New Roman" w:hAnsi="Times New Roman"/>
          <w:i/>
          <w:sz w:val="26"/>
          <w:szCs w:val="26"/>
          <w:lang w:val="vi-VN"/>
        </w:rPr>
        <w:t xml:space="preserve"> </w:t>
      </w:r>
      <w:r w:rsidR="00F03032" w:rsidRPr="00042706">
        <w:rPr>
          <w:rFonts w:ascii="Times New Roman" w:hAnsi="Times New Roman"/>
          <w:sz w:val="26"/>
          <w:szCs w:val="26"/>
          <w:lang w:val="vi-VN"/>
        </w:rPr>
        <w:t xml:space="preserve">việc nhập các thông tin trên Phiếu tham dự đấu giá cổ phần của nhà đầu tư vào hệ thống đấu giá trực tiếp tại trụ sở </w:t>
      </w:r>
      <w:r w:rsidR="002E7E10" w:rsidRPr="00042706">
        <w:rPr>
          <w:rFonts w:ascii="Times New Roman" w:hAnsi="Times New Roman"/>
          <w:sz w:val="26"/>
          <w:szCs w:val="26"/>
          <w:lang w:val="vi-VN"/>
        </w:rPr>
        <w:t xml:space="preserve">Sở Giao dịch Chứng khoán </w:t>
      </w:r>
      <w:r w:rsidR="00F03032" w:rsidRPr="00042706">
        <w:rPr>
          <w:rFonts w:ascii="Times New Roman" w:hAnsi="Times New Roman"/>
          <w:sz w:val="26"/>
          <w:szCs w:val="26"/>
          <w:lang w:val="vi-VN"/>
        </w:rPr>
        <w:t>Hà Nội</w:t>
      </w:r>
      <w:r w:rsidR="00310E79" w:rsidRPr="00042706">
        <w:rPr>
          <w:rFonts w:ascii="Times New Roman" w:hAnsi="Times New Roman"/>
          <w:noProof/>
          <w:sz w:val="26"/>
          <w:szCs w:val="26"/>
          <w:lang w:val="vi-VN"/>
        </w:rPr>
        <w:t>.</w:t>
      </w:r>
    </w:p>
    <w:p w14:paraId="210BF3BB" w14:textId="77777777" w:rsidR="007F7018" w:rsidRPr="00042706" w:rsidRDefault="007F7018" w:rsidP="00804012">
      <w:pPr>
        <w:tabs>
          <w:tab w:val="left" w:pos="1080"/>
        </w:tabs>
        <w:spacing w:before="120" w:after="120" w:line="264" w:lineRule="auto"/>
        <w:ind w:firstLine="0"/>
        <w:jc w:val="center"/>
        <w:rPr>
          <w:rFonts w:ascii="Times New Roman" w:hAnsi="Times New Roman"/>
          <w:b/>
          <w:noProof/>
          <w:sz w:val="26"/>
          <w:szCs w:val="26"/>
          <w:lang w:val="vi-VN"/>
        </w:rPr>
      </w:pPr>
      <w:r w:rsidRPr="00042706">
        <w:rPr>
          <w:rFonts w:ascii="Times New Roman" w:hAnsi="Times New Roman"/>
          <w:b/>
          <w:noProof/>
          <w:sz w:val="26"/>
          <w:szCs w:val="26"/>
          <w:lang w:val="vi-VN"/>
        </w:rPr>
        <w:t>Chương II</w:t>
      </w:r>
    </w:p>
    <w:p w14:paraId="62921D54" w14:textId="77777777" w:rsidR="007F7018" w:rsidRPr="00042706" w:rsidRDefault="007F7018" w:rsidP="00804012">
      <w:pPr>
        <w:pStyle w:val="Heading3"/>
        <w:spacing w:before="120" w:after="120" w:line="264" w:lineRule="auto"/>
        <w:ind w:firstLine="0"/>
        <w:rPr>
          <w:sz w:val="26"/>
          <w:szCs w:val="26"/>
        </w:rPr>
      </w:pPr>
      <w:r w:rsidRPr="00042706">
        <w:rPr>
          <w:sz w:val="26"/>
          <w:szCs w:val="26"/>
        </w:rPr>
        <w:t>QUY ĐỊNH CỤ THỂ</w:t>
      </w:r>
    </w:p>
    <w:p w14:paraId="1A7C1BE6" w14:textId="77777777" w:rsidR="007F7018" w:rsidRPr="00042706" w:rsidRDefault="00556170" w:rsidP="00804012">
      <w:pPr>
        <w:tabs>
          <w:tab w:val="left" w:pos="720"/>
          <w:tab w:val="left" w:pos="1620"/>
        </w:tabs>
        <w:spacing w:before="120" w:after="120" w:line="264" w:lineRule="auto"/>
        <w:ind w:firstLine="0"/>
        <w:rPr>
          <w:rFonts w:ascii="Times New Roman" w:hAnsi="Times New Roman"/>
          <w:b/>
          <w:noProof/>
          <w:sz w:val="26"/>
          <w:szCs w:val="26"/>
          <w:lang w:val="vi-VN"/>
        </w:rPr>
      </w:pPr>
      <w:r w:rsidRPr="00042706">
        <w:rPr>
          <w:rFonts w:ascii="Times New Roman" w:hAnsi="Times New Roman"/>
          <w:b/>
          <w:noProof/>
          <w:sz w:val="26"/>
          <w:szCs w:val="26"/>
          <w:lang w:val="vi-VN"/>
        </w:rPr>
        <w:tab/>
      </w:r>
      <w:r w:rsidR="000F14BF" w:rsidRPr="00042706">
        <w:rPr>
          <w:rFonts w:ascii="Times New Roman" w:hAnsi="Times New Roman"/>
          <w:b/>
          <w:noProof/>
          <w:sz w:val="26"/>
          <w:szCs w:val="26"/>
          <w:lang w:val="vi-VN"/>
        </w:rPr>
        <w:t xml:space="preserve">Điều 3. </w:t>
      </w:r>
      <w:r w:rsidR="007F7018" w:rsidRPr="00042706">
        <w:rPr>
          <w:rFonts w:ascii="Times New Roman" w:hAnsi="Times New Roman"/>
          <w:b/>
          <w:noProof/>
          <w:sz w:val="26"/>
          <w:szCs w:val="26"/>
          <w:lang w:val="vi-VN"/>
        </w:rPr>
        <w:t>Trách nhiệm và quyền hạn của Ban chỉ đạo cổ phần hóa</w:t>
      </w:r>
    </w:p>
    <w:p w14:paraId="26470E1D" w14:textId="77777777" w:rsidR="006A35CC" w:rsidRPr="00042706" w:rsidRDefault="006A35CC" w:rsidP="00D27DD4">
      <w:pPr>
        <w:pStyle w:val="BodyTextIndent2"/>
        <w:numPr>
          <w:ilvl w:val="0"/>
          <w:numId w:val="3"/>
        </w:numPr>
        <w:spacing w:before="120" w:after="120" w:line="264" w:lineRule="auto"/>
        <w:ind w:left="0" w:firstLine="720"/>
        <w:rPr>
          <w:sz w:val="26"/>
          <w:szCs w:val="26"/>
        </w:rPr>
      </w:pPr>
      <w:bookmarkStart w:id="1" w:name="_Ref191092812"/>
      <w:r w:rsidRPr="00042706">
        <w:rPr>
          <w:sz w:val="26"/>
          <w:szCs w:val="26"/>
        </w:rPr>
        <w:t>Gửi Sở Giao dịch Chứng khoán Hà Nội các tài liệu liên quan đến cổ phần hóa và đơn đăng ký tổ chức bán đấu giá theo mẫu qu</w:t>
      </w:r>
      <w:r w:rsidR="002C0BBB" w:rsidRPr="00042706">
        <w:rPr>
          <w:sz w:val="26"/>
          <w:szCs w:val="26"/>
        </w:rPr>
        <w:t xml:space="preserve">y định tại Phụ lục số </w:t>
      </w:r>
      <w:r w:rsidRPr="00042706">
        <w:rPr>
          <w:sz w:val="26"/>
          <w:szCs w:val="26"/>
        </w:rPr>
        <w:t>4</w:t>
      </w:r>
      <w:r w:rsidR="002C0BBB" w:rsidRPr="00042706">
        <w:rPr>
          <w:sz w:val="26"/>
          <w:szCs w:val="26"/>
        </w:rPr>
        <w:t>a</w:t>
      </w:r>
      <w:r w:rsidRPr="00042706">
        <w:rPr>
          <w:sz w:val="26"/>
          <w:szCs w:val="26"/>
        </w:rPr>
        <w:t xml:space="preserve"> Thông tư số </w:t>
      </w:r>
      <w:r w:rsidR="002C0BBB" w:rsidRPr="00042706">
        <w:rPr>
          <w:sz w:val="26"/>
          <w:szCs w:val="26"/>
        </w:rPr>
        <w:t>115</w:t>
      </w:r>
      <w:r w:rsidRPr="00042706">
        <w:rPr>
          <w:sz w:val="26"/>
          <w:szCs w:val="26"/>
        </w:rPr>
        <w:t>/201</w:t>
      </w:r>
      <w:r w:rsidR="002C0BBB" w:rsidRPr="00042706">
        <w:rPr>
          <w:sz w:val="26"/>
          <w:szCs w:val="26"/>
        </w:rPr>
        <w:t>6</w:t>
      </w:r>
      <w:r w:rsidRPr="00042706">
        <w:rPr>
          <w:sz w:val="26"/>
          <w:szCs w:val="26"/>
        </w:rPr>
        <w:t xml:space="preserve">/TT-BTC </w:t>
      </w:r>
      <w:r w:rsidR="002C0BBB" w:rsidRPr="00042706">
        <w:rPr>
          <w:sz w:val="26"/>
          <w:szCs w:val="26"/>
        </w:rPr>
        <w:t xml:space="preserve">ngày 30/06/2016 của Bộ Tài chính </w:t>
      </w:r>
      <w:r w:rsidRPr="00042706">
        <w:rPr>
          <w:sz w:val="26"/>
          <w:szCs w:val="26"/>
        </w:rPr>
        <w:t>và ký hợp đồng tổ chức bán đấu giá với Sở Giao dịch Chứ</w:t>
      </w:r>
      <w:r w:rsidR="002A54C1" w:rsidRPr="00042706">
        <w:rPr>
          <w:sz w:val="26"/>
          <w:szCs w:val="26"/>
        </w:rPr>
        <w:t>n</w:t>
      </w:r>
      <w:r w:rsidRPr="00042706">
        <w:rPr>
          <w:sz w:val="26"/>
          <w:szCs w:val="26"/>
        </w:rPr>
        <w:t>g khoán Hà Nội.</w:t>
      </w:r>
    </w:p>
    <w:p w14:paraId="0EF533EC" w14:textId="77777777" w:rsidR="006A35CC" w:rsidRPr="00042706" w:rsidRDefault="006A35CC" w:rsidP="00D27DD4">
      <w:pPr>
        <w:pStyle w:val="BodyTextIndent2"/>
        <w:widowControl w:val="0"/>
        <w:numPr>
          <w:ilvl w:val="0"/>
          <w:numId w:val="3"/>
        </w:numPr>
        <w:spacing w:before="120" w:after="120" w:line="264" w:lineRule="auto"/>
        <w:ind w:left="0" w:firstLine="720"/>
        <w:rPr>
          <w:rStyle w:val="normal-h1"/>
          <w:color w:val="auto"/>
          <w:sz w:val="26"/>
          <w:szCs w:val="26"/>
        </w:rPr>
      </w:pPr>
      <w:r w:rsidRPr="00042706">
        <w:rPr>
          <w:sz w:val="26"/>
          <w:szCs w:val="26"/>
        </w:rPr>
        <w:t xml:space="preserve">Kiểm tra, hoàn tất và chịu trách nhiệm về tính chính xác và đầy đủ của bản công bố thông tin liên quan đến doanh nghiệp theo đúng quy định. Trường hợp </w:t>
      </w:r>
      <w:r w:rsidR="00172E2F" w:rsidRPr="00042706">
        <w:rPr>
          <w:sz w:val="26"/>
          <w:szCs w:val="26"/>
        </w:rPr>
        <w:t>Ban chỉ đạo cổ phần hóa</w:t>
      </w:r>
      <w:r w:rsidRPr="00042706">
        <w:rPr>
          <w:sz w:val="26"/>
          <w:szCs w:val="26"/>
        </w:rPr>
        <w:t xml:space="preserve"> uỷ quyền cho tổ chức tư vấn soạn thảo bản công bố thông tin thì tổ chức tư vấn phải chịu trách nhiệm liên đới về tính chính xác và đầy đủ của bản công bố thông tin</w:t>
      </w:r>
      <w:r w:rsidR="00E65D32" w:rsidRPr="00042706">
        <w:rPr>
          <w:sz w:val="26"/>
          <w:szCs w:val="26"/>
        </w:rPr>
        <w:t>.</w:t>
      </w:r>
    </w:p>
    <w:bookmarkEnd w:id="1"/>
    <w:p w14:paraId="6FD59FDA" w14:textId="77777777" w:rsidR="007E0036" w:rsidRPr="00042706" w:rsidRDefault="007E0036" w:rsidP="003342F6">
      <w:pPr>
        <w:widowControl w:val="0"/>
        <w:numPr>
          <w:ilvl w:val="1"/>
          <w:numId w:val="15"/>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Phối hợp với Tổ chức thực hiện bán đấu giá cổ phần công bố công khai cho các nhà đầu tư các thông tin liên quan đến doanh nghiệp và cuộc đấu giá chậm nhất 20 ngày làm việc trước ngày thực hiện đấu giá. Nội dung công bố thông tin tại doanh nghiệp và tại nơi bán đấu giá bao gồm các nội dung sau:</w:t>
      </w:r>
    </w:p>
    <w:p w14:paraId="71625418" w14:textId="5AD36F25" w:rsidR="007E0036" w:rsidRPr="00042706" w:rsidRDefault="007E0036" w:rsidP="003342F6">
      <w:pPr>
        <w:widowControl w:val="0"/>
        <w:numPr>
          <w:ilvl w:val="0"/>
          <w:numId w:val="14"/>
        </w:numPr>
        <w:shd w:val="clear" w:color="auto" w:fill="FFFFFF"/>
        <w:tabs>
          <w:tab w:val="left" w:pos="1134"/>
        </w:tabs>
        <w:spacing w:before="120" w:after="120" w:line="264"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 xml:space="preserve">Quy chế bán đấu giá cổ phần </w:t>
      </w:r>
      <w:r w:rsidR="00A80618" w:rsidRPr="00042706">
        <w:rPr>
          <w:rFonts w:ascii="Times New Roman" w:hAnsi="Times New Roman"/>
          <w:sz w:val="26"/>
          <w:szCs w:val="26"/>
          <w:lang w:val="vi-VN"/>
        </w:rPr>
        <w:t xml:space="preserve">lần đầu ra công chúng </w:t>
      </w:r>
      <w:r w:rsidRPr="00042706">
        <w:rPr>
          <w:rFonts w:ascii="Times New Roman" w:hAnsi="Times New Roman"/>
          <w:sz w:val="26"/>
          <w:szCs w:val="26"/>
          <w:lang w:val="vi-VN"/>
        </w:rPr>
        <w:t xml:space="preserve">của </w:t>
      </w:r>
      <w:r w:rsidR="00773572">
        <w:rPr>
          <w:rFonts w:ascii="Times New Roman" w:eastAsia="MS Mincho" w:hAnsi="Times New Roman"/>
          <w:sz w:val="26"/>
          <w:szCs w:val="26"/>
          <w:lang w:val="pt-BR"/>
        </w:rPr>
        <w:t xml:space="preserve">Công ty TNHH một thành viên Tổng Công ty Truyền hình Cáp Việt Nam </w:t>
      </w:r>
      <w:r w:rsidRPr="00042706">
        <w:rPr>
          <w:rFonts w:ascii="Times New Roman" w:hAnsi="Times New Roman"/>
          <w:sz w:val="26"/>
          <w:szCs w:val="26"/>
          <w:lang w:val="vi-VN"/>
        </w:rPr>
        <w:t>;</w:t>
      </w:r>
    </w:p>
    <w:p w14:paraId="64411E1E" w14:textId="77777777" w:rsidR="007E0036" w:rsidRPr="00042706" w:rsidRDefault="007E0036" w:rsidP="003342F6">
      <w:pPr>
        <w:widowControl w:val="0"/>
        <w:numPr>
          <w:ilvl w:val="0"/>
          <w:numId w:val="14"/>
        </w:numPr>
        <w:shd w:val="clear" w:color="auto" w:fill="FFFFFF"/>
        <w:tabs>
          <w:tab w:val="left" w:pos="1134"/>
        </w:tabs>
        <w:spacing w:before="120" w:after="120" w:line="264"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Quyết định phê duyệt phương án cổ phần hóa và Phương án cổ phần hóa;</w:t>
      </w:r>
    </w:p>
    <w:p w14:paraId="312D596A" w14:textId="1B7E33CB" w:rsidR="007E0036" w:rsidRPr="00042706" w:rsidRDefault="007E0036" w:rsidP="003342F6">
      <w:pPr>
        <w:widowControl w:val="0"/>
        <w:numPr>
          <w:ilvl w:val="0"/>
          <w:numId w:val="14"/>
        </w:numPr>
        <w:shd w:val="clear" w:color="auto" w:fill="FFFFFF"/>
        <w:tabs>
          <w:tab w:val="left" w:pos="1134"/>
        </w:tabs>
        <w:spacing w:before="120" w:after="120" w:line="264"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lastRenderedPageBreak/>
        <w:t>Thông tin liên quan đến doanh nghiệp cổ phần hóa theo Phụ lục số 02 Thông tư số 196/2011/TT-BTC</w:t>
      </w:r>
      <w:r w:rsidR="00A118DD" w:rsidRPr="00042706">
        <w:rPr>
          <w:rFonts w:ascii="Times New Roman" w:hAnsi="Times New Roman"/>
          <w:color w:val="000000"/>
          <w:sz w:val="26"/>
          <w:szCs w:val="26"/>
          <w:lang w:val="vi-VN"/>
        </w:rPr>
        <w:t xml:space="preserve"> bao gồm cả bản Tiếng Anh;</w:t>
      </w:r>
    </w:p>
    <w:p w14:paraId="33CBFC4B" w14:textId="5395AD44" w:rsidR="007E0036" w:rsidRPr="00042706" w:rsidRDefault="007E0036" w:rsidP="003342F6">
      <w:pPr>
        <w:widowControl w:val="0"/>
        <w:numPr>
          <w:ilvl w:val="0"/>
          <w:numId w:val="14"/>
        </w:numPr>
        <w:shd w:val="clear" w:color="auto" w:fill="FFFFFF"/>
        <w:tabs>
          <w:tab w:val="left" w:pos="1134"/>
        </w:tabs>
        <w:spacing w:before="120" w:after="120" w:line="264"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Các thông tin có liên quan đến việc bán cổ phần (bao gồm cả thông tin về việc bán cổ phần cho nhà đầu tư chiến lược, bán cổ phần cho người lao động, bán cổ phần cho tổ chức công đoàn);</w:t>
      </w:r>
    </w:p>
    <w:p w14:paraId="339A9958" w14:textId="77777777" w:rsidR="007E0036" w:rsidRPr="00042706" w:rsidRDefault="007E0036" w:rsidP="003342F6">
      <w:pPr>
        <w:widowControl w:val="0"/>
        <w:numPr>
          <w:ilvl w:val="0"/>
          <w:numId w:val="14"/>
        </w:numPr>
        <w:shd w:val="clear" w:color="auto" w:fill="FFFFFF"/>
        <w:tabs>
          <w:tab w:val="left" w:pos="1134"/>
        </w:tabs>
        <w:spacing w:before="120" w:after="120" w:line="264"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Dự thảo Điều lệ tổ chức và hoạt động của công ty cổ phần được xây dựng phù hợp với Luật Doanh nghiệp và các quy định của pháp luật liên quan;</w:t>
      </w:r>
    </w:p>
    <w:p w14:paraId="4CF9A57A" w14:textId="3024E9BA" w:rsidR="007E0036" w:rsidRPr="00042706" w:rsidRDefault="007E0036" w:rsidP="003342F6">
      <w:pPr>
        <w:widowControl w:val="0"/>
        <w:numPr>
          <w:ilvl w:val="0"/>
          <w:numId w:val="14"/>
        </w:numPr>
        <w:shd w:val="clear" w:color="auto" w:fill="FFFFFF"/>
        <w:tabs>
          <w:tab w:val="left" w:pos="1134"/>
        </w:tabs>
        <w:spacing w:before="120" w:after="120" w:line="264"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Đơn đăng ký tham gia đấu giá;</w:t>
      </w:r>
    </w:p>
    <w:p w14:paraId="204E115D" w14:textId="77777777" w:rsidR="00B4744D" w:rsidRPr="00042706" w:rsidRDefault="00B4744D" w:rsidP="003342F6">
      <w:pPr>
        <w:widowControl w:val="0"/>
        <w:numPr>
          <w:ilvl w:val="0"/>
          <w:numId w:val="14"/>
        </w:numPr>
        <w:shd w:val="clear" w:color="auto" w:fill="FFFFFF"/>
        <w:tabs>
          <w:tab w:val="left" w:pos="1134"/>
        </w:tabs>
        <w:spacing w:before="120" w:after="120" w:line="264"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Các thông tin khác liên quan đến cuộc đấu giá theo quy định;</w:t>
      </w:r>
    </w:p>
    <w:p w14:paraId="6DFCE0AB" w14:textId="77777777" w:rsidR="006A35CC" w:rsidRPr="00042706" w:rsidRDefault="006A35CC" w:rsidP="003342F6">
      <w:pPr>
        <w:pStyle w:val="BodyTextIndent2"/>
        <w:numPr>
          <w:ilvl w:val="1"/>
          <w:numId w:val="15"/>
        </w:numPr>
        <w:spacing w:before="120" w:after="120" w:line="264" w:lineRule="auto"/>
        <w:ind w:left="0" w:firstLine="720"/>
        <w:rPr>
          <w:sz w:val="26"/>
          <w:szCs w:val="26"/>
        </w:rPr>
      </w:pPr>
      <w:r w:rsidRPr="00042706">
        <w:rPr>
          <w:sz w:val="26"/>
          <w:szCs w:val="26"/>
        </w:rPr>
        <w:t>Cử đại diện tham gia Hội đồng bán đấu giá cổ phần và tham gia kiểm tra, giám sát hoạt động bán đấu giá theo quy định của quy chế này và các quy định hiện hành.</w:t>
      </w:r>
    </w:p>
    <w:p w14:paraId="1943EFB1" w14:textId="77777777" w:rsidR="006A35CC" w:rsidRPr="00042706" w:rsidRDefault="0041225A" w:rsidP="003342F6">
      <w:pPr>
        <w:pStyle w:val="BodyTextIndent2"/>
        <w:numPr>
          <w:ilvl w:val="1"/>
          <w:numId w:val="15"/>
        </w:numPr>
        <w:spacing w:before="120" w:after="120" w:line="264" w:lineRule="auto"/>
        <w:ind w:left="0" w:firstLine="720"/>
        <w:rPr>
          <w:sz w:val="26"/>
          <w:szCs w:val="26"/>
        </w:rPr>
      </w:pPr>
      <w:r w:rsidRPr="00042706">
        <w:rPr>
          <w:sz w:val="26"/>
          <w:szCs w:val="26"/>
        </w:rPr>
        <w:t>Tổng hợp, báo cáo về tình hình và kết quả bán đấu giá cổ phần gửi cơ quan có thẩm quyền phê duyệt phương án cổ phần hóa</w:t>
      </w:r>
      <w:r w:rsidR="006A35CC" w:rsidRPr="00042706">
        <w:rPr>
          <w:sz w:val="26"/>
          <w:szCs w:val="26"/>
        </w:rPr>
        <w:t>;</w:t>
      </w:r>
    </w:p>
    <w:p w14:paraId="5E4F1E9C" w14:textId="77777777" w:rsidR="006A35CC" w:rsidRPr="00042706" w:rsidRDefault="0041225A" w:rsidP="003342F6">
      <w:pPr>
        <w:pStyle w:val="BodyTextIndent2"/>
        <w:numPr>
          <w:ilvl w:val="1"/>
          <w:numId w:val="15"/>
        </w:numPr>
        <w:spacing w:before="120" w:after="120" w:line="264" w:lineRule="auto"/>
        <w:ind w:left="0" w:firstLine="720"/>
        <w:rPr>
          <w:sz w:val="26"/>
          <w:szCs w:val="26"/>
        </w:rPr>
      </w:pPr>
      <w:r w:rsidRPr="00042706">
        <w:rPr>
          <w:sz w:val="26"/>
          <w:szCs w:val="26"/>
        </w:rPr>
        <w:t xml:space="preserve">Chịu trách nhiệm xử lý đối với số lượng cổ phần không bán hết của cuộc đấu giá bán cổ phần lần đầu theo quy định tại Điều </w:t>
      </w:r>
      <w:r w:rsidR="00F3627D" w:rsidRPr="00BE3C34">
        <w:rPr>
          <w:sz w:val="26"/>
          <w:szCs w:val="26"/>
        </w:rPr>
        <w:t>37</w:t>
      </w:r>
      <w:r w:rsidR="00F3627D" w:rsidRPr="00042706">
        <w:rPr>
          <w:sz w:val="26"/>
          <w:szCs w:val="26"/>
        </w:rPr>
        <w:t xml:space="preserve"> </w:t>
      </w:r>
      <w:r w:rsidRPr="00042706">
        <w:rPr>
          <w:sz w:val="26"/>
          <w:szCs w:val="26"/>
        </w:rPr>
        <w:t xml:space="preserve">Nghị định số </w:t>
      </w:r>
      <w:r w:rsidR="00F3627D" w:rsidRPr="00BE3C34">
        <w:rPr>
          <w:sz w:val="26"/>
          <w:szCs w:val="26"/>
        </w:rPr>
        <w:t>126/2017</w:t>
      </w:r>
      <w:r w:rsidRPr="00042706">
        <w:rPr>
          <w:sz w:val="26"/>
          <w:szCs w:val="26"/>
        </w:rPr>
        <w:t>/NĐ-CP</w:t>
      </w:r>
      <w:r w:rsidR="006A35CC" w:rsidRPr="00042706">
        <w:rPr>
          <w:sz w:val="26"/>
          <w:szCs w:val="26"/>
        </w:rPr>
        <w:t>.</w:t>
      </w:r>
    </w:p>
    <w:p w14:paraId="1C562130" w14:textId="77777777" w:rsidR="006A35CC" w:rsidRPr="00042706" w:rsidRDefault="006A35CC" w:rsidP="00804012">
      <w:pPr>
        <w:tabs>
          <w:tab w:val="left" w:pos="1080"/>
          <w:tab w:val="left" w:pos="1620"/>
        </w:tabs>
        <w:spacing w:before="120" w:after="120" w:line="264" w:lineRule="auto"/>
        <w:rPr>
          <w:rFonts w:ascii="Times New Roman" w:hAnsi="Times New Roman"/>
          <w:b/>
          <w:noProof/>
          <w:sz w:val="26"/>
          <w:szCs w:val="26"/>
          <w:lang w:val="vi-VN"/>
        </w:rPr>
      </w:pPr>
      <w:bookmarkStart w:id="2" w:name="_Ref156619228"/>
      <w:r w:rsidRPr="00042706">
        <w:rPr>
          <w:rFonts w:ascii="Times New Roman" w:hAnsi="Times New Roman"/>
          <w:b/>
          <w:noProof/>
          <w:sz w:val="26"/>
          <w:szCs w:val="26"/>
          <w:lang w:val="vi-VN"/>
        </w:rPr>
        <w:t>Điều 4.</w:t>
      </w:r>
      <w:r w:rsidR="000E4825" w:rsidRPr="00042706">
        <w:rPr>
          <w:rFonts w:ascii="Times New Roman" w:hAnsi="Times New Roman"/>
          <w:b/>
          <w:noProof/>
          <w:sz w:val="26"/>
          <w:szCs w:val="26"/>
          <w:lang w:val="vi-VN"/>
        </w:rPr>
        <w:t xml:space="preserve"> </w:t>
      </w:r>
      <w:r w:rsidRPr="00042706">
        <w:rPr>
          <w:rFonts w:ascii="Times New Roman" w:hAnsi="Times New Roman"/>
          <w:b/>
          <w:noProof/>
          <w:sz w:val="26"/>
          <w:szCs w:val="26"/>
          <w:lang w:val="vi-VN"/>
        </w:rPr>
        <w:t>Trách nhiệm của Hội đồng bán đấu giá cổ phần</w:t>
      </w:r>
    </w:p>
    <w:p w14:paraId="2F43F219" w14:textId="77777777" w:rsidR="00E52A1D" w:rsidRPr="00042706" w:rsidRDefault="00E52A1D" w:rsidP="003342F6">
      <w:pPr>
        <w:widowControl w:val="0"/>
        <w:numPr>
          <w:ilvl w:val="1"/>
          <w:numId w:val="16"/>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Tổ chức chỉ đạo và tham gia kiểm tra, giám sát hoạt động bán đấu giá theo quy định</w:t>
      </w:r>
      <w:r w:rsidR="000E4825" w:rsidRPr="00042706">
        <w:rPr>
          <w:rFonts w:ascii="Times New Roman" w:hAnsi="Times New Roman"/>
          <w:sz w:val="26"/>
          <w:szCs w:val="26"/>
          <w:lang w:val="vi-VN"/>
        </w:rPr>
        <w:t>.</w:t>
      </w:r>
    </w:p>
    <w:p w14:paraId="5CAB83BE" w14:textId="77777777" w:rsidR="00E52A1D" w:rsidRPr="00042706" w:rsidRDefault="00E52A1D" w:rsidP="003342F6">
      <w:pPr>
        <w:widowControl w:val="0"/>
        <w:numPr>
          <w:ilvl w:val="1"/>
          <w:numId w:val="16"/>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Kiểm tra tính hợp lệ của các hòm phiếu</w:t>
      </w:r>
      <w:r w:rsidR="00E86A0B" w:rsidRPr="00042706">
        <w:rPr>
          <w:rFonts w:ascii="Times New Roman" w:hAnsi="Times New Roman"/>
          <w:sz w:val="26"/>
          <w:szCs w:val="26"/>
          <w:lang w:val="vi-VN"/>
        </w:rPr>
        <w:t>/phong bì phiếu</w:t>
      </w:r>
      <w:r w:rsidRPr="00042706">
        <w:rPr>
          <w:rFonts w:ascii="Times New Roman" w:hAnsi="Times New Roman"/>
          <w:sz w:val="26"/>
          <w:szCs w:val="26"/>
          <w:lang w:val="vi-VN"/>
        </w:rPr>
        <w:t xml:space="preserve"> và Phiếu tham dự đấu giá.</w:t>
      </w:r>
    </w:p>
    <w:p w14:paraId="3AEA07FC" w14:textId="77777777" w:rsidR="00E52A1D" w:rsidRPr="00042706" w:rsidRDefault="00E52A1D" w:rsidP="003342F6">
      <w:pPr>
        <w:widowControl w:val="0"/>
        <w:numPr>
          <w:ilvl w:val="1"/>
          <w:numId w:val="16"/>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Xem xét xử lý các trường hợp vi phạm Quy chế bán đấu giá và các trường hợp vi phạm khác tùy theo mức độ vi phạm.</w:t>
      </w:r>
    </w:p>
    <w:p w14:paraId="3F4120F8" w14:textId="13274277" w:rsidR="006A35CC" w:rsidRPr="00042706" w:rsidRDefault="00E52A1D" w:rsidP="003342F6">
      <w:pPr>
        <w:widowControl w:val="0"/>
        <w:numPr>
          <w:ilvl w:val="1"/>
          <w:numId w:val="16"/>
        </w:numPr>
        <w:tabs>
          <w:tab w:val="left" w:pos="0"/>
        </w:tabs>
        <w:spacing w:before="120" w:after="120" w:line="264" w:lineRule="auto"/>
        <w:ind w:left="0" w:firstLine="720"/>
        <w:jc w:val="both"/>
        <w:rPr>
          <w:rFonts w:ascii="Times New Roman" w:hAnsi="Times New Roman"/>
          <w:b/>
          <w:noProof/>
          <w:sz w:val="26"/>
          <w:szCs w:val="26"/>
          <w:lang w:val="vi-VN"/>
        </w:rPr>
      </w:pPr>
      <w:r w:rsidRPr="00042706">
        <w:rPr>
          <w:rFonts w:ascii="Times New Roman" w:hAnsi="Times New Roman"/>
          <w:sz w:val="26"/>
          <w:szCs w:val="26"/>
          <w:lang w:val="vi-VN"/>
        </w:rPr>
        <w:t xml:space="preserve">Cùng với Tổ chức thực hiện bán đấu giá cổ phần, đại diện Ban chỉ đạo cổ phần hóa và đại diện </w:t>
      </w:r>
      <w:r w:rsidR="00DC6F94" w:rsidRPr="00DC6F94">
        <w:rPr>
          <w:rFonts w:ascii="Times New Roman" w:eastAsia="MS Mincho" w:hAnsi="Times New Roman"/>
          <w:sz w:val="26"/>
          <w:szCs w:val="26"/>
          <w:lang w:val="pt-BR"/>
        </w:rPr>
        <w:t xml:space="preserve"> </w:t>
      </w:r>
      <w:r w:rsidR="00DC6F94">
        <w:rPr>
          <w:rFonts w:ascii="Times New Roman" w:eastAsia="MS Mincho" w:hAnsi="Times New Roman"/>
          <w:sz w:val="26"/>
          <w:szCs w:val="26"/>
          <w:lang w:val="pt-BR"/>
        </w:rPr>
        <w:t>Công ty TNHH một thành viên Tổng Công ty Truyền hình Cáp Việt Nam</w:t>
      </w:r>
      <w:r w:rsidR="00DC6F94">
        <w:rPr>
          <w:rFonts w:ascii="Times New Roman" w:hAnsi="Times New Roman"/>
          <w:sz w:val="26"/>
          <w:szCs w:val="26"/>
          <w:lang w:val="vi-VN"/>
        </w:rPr>
        <w:t xml:space="preserve"> </w:t>
      </w:r>
      <w:r w:rsidRPr="00042706">
        <w:rPr>
          <w:rFonts w:ascii="Times New Roman" w:hAnsi="Times New Roman"/>
          <w:sz w:val="26"/>
          <w:szCs w:val="26"/>
          <w:lang w:val="vi-VN"/>
        </w:rPr>
        <w:t xml:space="preserve"> lập và đồng ký Biên bản xác định kết quả đấu giá</w:t>
      </w:r>
      <w:r w:rsidR="006A35CC" w:rsidRPr="00042706">
        <w:rPr>
          <w:rFonts w:ascii="Times New Roman" w:hAnsi="Times New Roman"/>
          <w:sz w:val="26"/>
          <w:szCs w:val="26"/>
          <w:lang w:val="vi-VN"/>
        </w:rPr>
        <w:t>.</w:t>
      </w:r>
    </w:p>
    <w:p w14:paraId="409A9C71" w14:textId="77777777" w:rsidR="00F95E93" w:rsidRPr="00042706" w:rsidRDefault="00F95E93" w:rsidP="00804012">
      <w:pPr>
        <w:tabs>
          <w:tab w:val="left" w:pos="1080"/>
          <w:tab w:val="left" w:pos="1620"/>
        </w:tabs>
        <w:spacing w:before="120" w:after="120" w:line="264" w:lineRule="auto"/>
        <w:rPr>
          <w:rFonts w:ascii="Times New Roman" w:hAnsi="Times New Roman"/>
          <w:b/>
          <w:sz w:val="26"/>
          <w:szCs w:val="26"/>
          <w:lang w:val="vi-VN"/>
        </w:rPr>
      </w:pPr>
      <w:r w:rsidRPr="00042706">
        <w:rPr>
          <w:rFonts w:ascii="Times New Roman" w:hAnsi="Times New Roman"/>
          <w:b/>
          <w:noProof/>
          <w:sz w:val="26"/>
          <w:szCs w:val="26"/>
          <w:lang w:val="vi-VN"/>
        </w:rPr>
        <w:t xml:space="preserve">Điều 5. </w:t>
      </w:r>
      <w:r w:rsidRPr="00042706">
        <w:rPr>
          <w:rFonts w:ascii="Times New Roman" w:hAnsi="Times New Roman"/>
          <w:b/>
          <w:sz w:val="26"/>
          <w:szCs w:val="26"/>
          <w:lang w:val="vi-VN"/>
        </w:rPr>
        <w:t>Trách nhiệm của doanh nghiệp</w:t>
      </w:r>
    </w:p>
    <w:p w14:paraId="0670666F" w14:textId="77777777" w:rsidR="00F95E93" w:rsidRPr="00042706" w:rsidRDefault="00F95E93" w:rsidP="003342F6">
      <w:pPr>
        <w:widowControl w:val="0"/>
        <w:numPr>
          <w:ilvl w:val="1"/>
          <w:numId w:val="17"/>
        </w:numPr>
        <w:shd w:val="clear" w:color="auto" w:fill="FFFFFF"/>
        <w:tabs>
          <w:tab w:val="left" w:pos="1418"/>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Doanh nghiệp có trách nhiệm mở tài khoản phong tỏa. Tài khoản phong tỏa là tài khoản riêng biệt tại một ngân hàng thương mại để phong tỏa số tiền thu từ bán cổ phần.</w:t>
      </w:r>
    </w:p>
    <w:p w14:paraId="21165976" w14:textId="77777777" w:rsidR="00F95E93" w:rsidRPr="00042706" w:rsidRDefault="00F95E93" w:rsidP="003342F6">
      <w:pPr>
        <w:widowControl w:val="0"/>
        <w:numPr>
          <w:ilvl w:val="1"/>
          <w:numId w:val="17"/>
        </w:numPr>
        <w:shd w:val="clear" w:color="auto" w:fill="FFFFFF"/>
        <w:tabs>
          <w:tab w:val="left" w:pos="1418"/>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Cung cấp tài liệu, thông tin đầy đủ, chính xác cho Ban chỉ đạo cổ phần hóa về doanh nghiệp (bao gồm cả phương án cổ phần hóa, dự thảo điều lệ tổ chức và hoạt động của công ty cổ phần) trước khi bán cổ phần.</w:t>
      </w:r>
    </w:p>
    <w:p w14:paraId="7172D2FD" w14:textId="77777777" w:rsidR="00F95E93" w:rsidRPr="00042706" w:rsidRDefault="00F95E93" w:rsidP="003342F6">
      <w:pPr>
        <w:widowControl w:val="0"/>
        <w:numPr>
          <w:ilvl w:val="1"/>
          <w:numId w:val="17"/>
        </w:numPr>
        <w:shd w:val="clear" w:color="auto" w:fill="FFFFFF"/>
        <w:tabs>
          <w:tab w:val="left" w:pos="1418"/>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Cử đại diện tham gia Hội đồng bán đấu giá cổ phần.</w:t>
      </w:r>
    </w:p>
    <w:p w14:paraId="5D152CEB" w14:textId="77777777" w:rsidR="00F95E93" w:rsidRPr="00042706" w:rsidRDefault="00F95E93" w:rsidP="003342F6">
      <w:pPr>
        <w:widowControl w:val="0"/>
        <w:numPr>
          <w:ilvl w:val="1"/>
          <w:numId w:val="17"/>
        </w:numPr>
        <w:shd w:val="clear" w:color="auto" w:fill="FFFFFF"/>
        <w:tabs>
          <w:tab w:val="left" w:pos="1418"/>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Lưu trữ Đơn đăng ký tham gia đấu giá mua cổ phần và Phiếu tham dự đấu giá cổ phần của nhà đầu tư sau khi hoàn thành đợt đấu giá</w:t>
      </w:r>
    </w:p>
    <w:p w14:paraId="10691AB3" w14:textId="77777777" w:rsidR="007F7018" w:rsidRPr="00042706" w:rsidRDefault="00B965F3" w:rsidP="00804012">
      <w:pPr>
        <w:tabs>
          <w:tab w:val="left" w:pos="1080"/>
          <w:tab w:val="left" w:pos="1620"/>
        </w:tabs>
        <w:spacing w:before="120" w:after="120" w:line="264" w:lineRule="auto"/>
        <w:rPr>
          <w:rFonts w:ascii="Times New Roman" w:hAnsi="Times New Roman"/>
          <w:b/>
          <w:noProof/>
          <w:spacing w:val="-8"/>
          <w:sz w:val="26"/>
          <w:szCs w:val="26"/>
          <w:lang w:val="vi-VN"/>
        </w:rPr>
      </w:pPr>
      <w:r w:rsidRPr="00042706">
        <w:rPr>
          <w:rFonts w:ascii="Times New Roman" w:hAnsi="Times New Roman"/>
          <w:b/>
          <w:noProof/>
          <w:spacing w:val="-8"/>
          <w:sz w:val="26"/>
          <w:szCs w:val="26"/>
          <w:lang w:val="vi-VN"/>
        </w:rPr>
        <w:t>Đ</w:t>
      </w:r>
      <w:r w:rsidR="006A35CC" w:rsidRPr="00042706">
        <w:rPr>
          <w:rFonts w:ascii="Times New Roman" w:hAnsi="Times New Roman"/>
          <w:b/>
          <w:noProof/>
          <w:spacing w:val="-8"/>
          <w:sz w:val="26"/>
          <w:szCs w:val="26"/>
          <w:lang w:val="vi-VN"/>
        </w:rPr>
        <w:t xml:space="preserve">iều </w:t>
      </w:r>
      <w:r w:rsidR="00966500" w:rsidRPr="00042706">
        <w:rPr>
          <w:rFonts w:ascii="Times New Roman" w:hAnsi="Times New Roman"/>
          <w:b/>
          <w:noProof/>
          <w:spacing w:val="-8"/>
          <w:sz w:val="26"/>
          <w:szCs w:val="26"/>
          <w:lang w:val="vi-VN"/>
        </w:rPr>
        <w:t>6</w:t>
      </w:r>
      <w:r w:rsidR="000F14BF" w:rsidRPr="00042706">
        <w:rPr>
          <w:rFonts w:ascii="Times New Roman" w:hAnsi="Times New Roman"/>
          <w:b/>
          <w:noProof/>
          <w:spacing w:val="-8"/>
          <w:sz w:val="26"/>
          <w:szCs w:val="26"/>
          <w:lang w:val="vi-VN"/>
        </w:rPr>
        <w:t>.</w:t>
      </w:r>
      <w:r w:rsidR="000E4825" w:rsidRPr="00042706">
        <w:rPr>
          <w:rFonts w:ascii="Times New Roman" w:hAnsi="Times New Roman"/>
          <w:b/>
          <w:noProof/>
          <w:spacing w:val="-8"/>
          <w:sz w:val="26"/>
          <w:szCs w:val="26"/>
          <w:lang w:val="vi-VN"/>
        </w:rPr>
        <w:t xml:space="preserve"> </w:t>
      </w:r>
      <w:r w:rsidR="007F7018" w:rsidRPr="00042706">
        <w:rPr>
          <w:rFonts w:ascii="Times New Roman" w:hAnsi="Times New Roman"/>
          <w:b/>
          <w:noProof/>
          <w:spacing w:val="-8"/>
          <w:sz w:val="26"/>
          <w:szCs w:val="26"/>
          <w:lang w:val="vi-VN"/>
        </w:rPr>
        <w:t xml:space="preserve">Trách nhiệm và quyền hạn của Tổ chức </w:t>
      </w:r>
      <w:r w:rsidR="00D53E95" w:rsidRPr="00042706">
        <w:rPr>
          <w:rFonts w:ascii="Times New Roman" w:hAnsi="Times New Roman"/>
          <w:b/>
          <w:noProof/>
          <w:spacing w:val="-8"/>
          <w:sz w:val="26"/>
          <w:szCs w:val="26"/>
          <w:lang w:val="vi-VN"/>
        </w:rPr>
        <w:t xml:space="preserve">thực hiện </w:t>
      </w:r>
      <w:r w:rsidR="007F7018" w:rsidRPr="00042706">
        <w:rPr>
          <w:rFonts w:ascii="Times New Roman" w:hAnsi="Times New Roman"/>
          <w:b/>
          <w:noProof/>
          <w:spacing w:val="-8"/>
          <w:sz w:val="26"/>
          <w:szCs w:val="26"/>
          <w:lang w:val="vi-VN"/>
        </w:rPr>
        <w:t>bán đấu giá</w:t>
      </w:r>
      <w:bookmarkEnd w:id="2"/>
      <w:r w:rsidR="001111F5">
        <w:rPr>
          <w:rFonts w:ascii="Times New Roman" w:hAnsi="Times New Roman"/>
          <w:b/>
          <w:noProof/>
          <w:spacing w:val="-8"/>
          <w:sz w:val="26"/>
          <w:szCs w:val="26"/>
          <w:lang w:val="vi-VN"/>
        </w:rPr>
        <w:t xml:space="preserve"> cổ phần</w:t>
      </w:r>
    </w:p>
    <w:p w14:paraId="2B320B03" w14:textId="77777777" w:rsidR="006A35CC" w:rsidRPr="00042706" w:rsidRDefault="006A35CC" w:rsidP="003342F6">
      <w:pPr>
        <w:numPr>
          <w:ilvl w:val="1"/>
          <w:numId w:val="18"/>
        </w:numPr>
        <w:tabs>
          <w:tab w:val="left" w:pos="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lastRenderedPageBreak/>
        <w:t xml:space="preserve">Yêu cầu </w:t>
      </w:r>
      <w:r w:rsidR="001111F5">
        <w:rPr>
          <w:rFonts w:ascii="Times New Roman" w:hAnsi="Times New Roman"/>
          <w:sz w:val="26"/>
          <w:szCs w:val="26"/>
          <w:lang w:val="vi-VN"/>
        </w:rPr>
        <w:t>Ban Chỉ đạo cổ phần hóa/</w:t>
      </w:r>
      <w:r w:rsidRPr="00042706">
        <w:rPr>
          <w:rFonts w:ascii="Times New Roman" w:hAnsi="Times New Roman"/>
          <w:sz w:val="26"/>
          <w:szCs w:val="26"/>
          <w:lang w:val="vi-VN"/>
        </w:rPr>
        <w:t>Doanh nghiệp bán đấu giá cổ phần cung cấp đầy đủ các tài liệu, thông tin về việc bán đấu giá cổ phần theo quy định</w:t>
      </w:r>
    </w:p>
    <w:p w14:paraId="39DD3E98" w14:textId="6AB196E2" w:rsidR="006A35CC" w:rsidRPr="00042706" w:rsidRDefault="006A35CC" w:rsidP="003342F6">
      <w:pPr>
        <w:numPr>
          <w:ilvl w:val="1"/>
          <w:numId w:val="18"/>
        </w:numPr>
        <w:tabs>
          <w:tab w:val="left" w:pos="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Thống nhất với </w:t>
      </w:r>
      <w:r w:rsidR="001111F5">
        <w:rPr>
          <w:rFonts w:ascii="Times New Roman" w:hAnsi="Times New Roman"/>
          <w:sz w:val="26"/>
          <w:szCs w:val="26"/>
          <w:lang w:val="vi-VN"/>
        </w:rPr>
        <w:t xml:space="preserve">Ban Chỉ đạo cổ phần hóa, </w:t>
      </w:r>
      <w:r w:rsidRPr="00042706">
        <w:rPr>
          <w:rFonts w:ascii="Times New Roman" w:hAnsi="Times New Roman"/>
          <w:sz w:val="26"/>
          <w:szCs w:val="26"/>
          <w:lang w:val="vi-VN"/>
        </w:rPr>
        <w:t>Doanh nghiệp bán đấu giá</w:t>
      </w:r>
      <w:r w:rsidR="001111F5">
        <w:rPr>
          <w:rFonts w:ascii="Times New Roman" w:hAnsi="Times New Roman"/>
          <w:sz w:val="26"/>
          <w:szCs w:val="26"/>
          <w:lang w:val="vi-VN"/>
        </w:rPr>
        <w:t xml:space="preserve"> và</w:t>
      </w:r>
      <w:r w:rsidR="001111F5" w:rsidRPr="00042706">
        <w:rPr>
          <w:rFonts w:ascii="Times New Roman" w:hAnsi="Times New Roman"/>
          <w:sz w:val="26"/>
          <w:szCs w:val="26"/>
          <w:lang w:val="vi-VN"/>
        </w:rPr>
        <w:t xml:space="preserve"> </w:t>
      </w:r>
      <w:r w:rsidRPr="00042706">
        <w:rPr>
          <w:rFonts w:ascii="Times New Roman" w:hAnsi="Times New Roman"/>
          <w:sz w:val="26"/>
          <w:szCs w:val="26"/>
          <w:lang w:val="vi-VN"/>
        </w:rPr>
        <w:t>đơn vị tư vấn về thời gian, địa điểm tổ chức đấu giá theo đúng quy định.</w:t>
      </w:r>
    </w:p>
    <w:p w14:paraId="77B71226" w14:textId="77777777" w:rsidR="006A35CC" w:rsidRPr="00042706" w:rsidRDefault="006A35CC" w:rsidP="003342F6">
      <w:pPr>
        <w:widowControl w:val="0"/>
        <w:numPr>
          <w:ilvl w:val="1"/>
          <w:numId w:val="18"/>
        </w:numPr>
        <w:shd w:val="clear" w:color="auto" w:fill="FFFFFF"/>
        <w:tabs>
          <w:tab w:val="left" w:pos="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Cử đại diện tham gia Hội đồng bán đấu giá cổ phần đồng thời làm Chủ tịch Hội đồng bán đấu giá cổ phần. Ban hành Quyết định thành lập Hội đồng bán đấu giá cổ phần và Quy chế bán đấu giá cổ phần theo quy định.</w:t>
      </w:r>
    </w:p>
    <w:p w14:paraId="45404034" w14:textId="77777777" w:rsidR="006A35CC" w:rsidRPr="00042706" w:rsidRDefault="006A35CC" w:rsidP="003342F6">
      <w:pPr>
        <w:numPr>
          <w:ilvl w:val="1"/>
          <w:numId w:val="18"/>
        </w:numPr>
        <w:tabs>
          <w:tab w:val="left" w:pos="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Thông báo việc đăng ký làm đại lý đấu giá cho các công ty chứng khoán trước khi thực hiện công bố thông tin liên quan đến việc bán đấu giá theo quy định và trước ngày dự kiến tổ chức đấu giá tối thiểu 22 ngày làm việc. Ký hợp đồng đại lý đấu giá với đại lý đấu giá.</w:t>
      </w:r>
      <w:bookmarkStart w:id="3" w:name="_Ref156618341"/>
    </w:p>
    <w:p w14:paraId="4CEBE33B" w14:textId="77777777" w:rsidR="006A35CC" w:rsidRPr="00042706" w:rsidRDefault="006A35CC" w:rsidP="003342F6">
      <w:pPr>
        <w:widowControl w:val="0"/>
        <w:numPr>
          <w:ilvl w:val="1"/>
          <w:numId w:val="18"/>
        </w:numPr>
        <w:tabs>
          <w:tab w:val="left" w:pos="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Thông báo công khai tại doanh nghiệp, nơi bán đấu giá, trên các phương tiện thông tin đại chúng (trên 03 số báo liên tiếp của 01 tờ báo phát hành trong toàn quốc và 01 tờ báo địa phương nơi doanh nghiệp có trụ sở chính) về các thông tin liên quan đến việc bán cổ phần trước khi tổ chức đấu giá tối thiểu 20 ngày làm việc. Thông tin cung cấp cho các nhà đầu tư phải được đăng tải trên trang thông tin điện tử của Tổ chức thực hiện bán đấu giá cổ phần và của các Đại lý đấu giá</w:t>
      </w:r>
      <w:bookmarkEnd w:id="3"/>
      <w:r w:rsidRPr="00042706">
        <w:rPr>
          <w:rFonts w:ascii="Times New Roman" w:hAnsi="Times New Roman"/>
          <w:sz w:val="26"/>
          <w:szCs w:val="26"/>
          <w:lang w:val="vi-VN"/>
        </w:rPr>
        <w:t xml:space="preserve"> bao gồm các nội dung sau:</w:t>
      </w:r>
    </w:p>
    <w:p w14:paraId="10792E32" w14:textId="77777777" w:rsidR="006A35CC" w:rsidRPr="00042706" w:rsidRDefault="006A35CC" w:rsidP="003342F6">
      <w:pPr>
        <w:widowControl w:val="0"/>
        <w:numPr>
          <w:ilvl w:val="0"/>
          <w:numId w:val="8"/>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Quy chế bán đấu giá cổ phần </w:t>
      </w:r>
      <w:r w:rsidR="00A80618" w:rsidRPr="00042706">
        <w:rPr>
          <w:rFonts w:ascii="Times New Roman" w:hAnsi="Times New Roman"/>
          <w:sz w:val="26"/>
          <w:szCs w:val="26"/>
          <w:lang w:val="vi-VN"/>
        </w:rPr>
        <w:t xml:space="preserve">lần đầu ra công chúng </w:t>
      </w:r>
      <w:r w:rsidRPr="00042706">
        <w:rPr>
          <w:rFonts w:ascii="Times New Roman" w:hAnsi="Times New Roman"/>
          <w:sz w:val="26"/>
          <w:szCs w:val="26"/>
          <w:lang w:val="vi-VN"/>
        </w:rPr>
        <w:t xml:space="preserve">của </w:t>
      </w:r>
      <w:r w:rsidR="00773572">
        <w:rPr>
          <w:rFonts w:ascii="Times New Roman" w:eastAsia="MS Mincho" w:hAnsi="Times New Roman"/>
          <w:sz w:val="26"/>
          <w:szCs w:val="26"/>
          <w:lang w:val="pt-BR"/>
        </w:rPr>
        <w:t xml:space="preserve">Công ty TNHH một thành viên Tổng Công ty Truyền hình Cáp Việt Nam </w:t>
      </w:r>
      <w:r w:rsidRPr="00042706">
        <w:rPr>
          <w:rFonts w:ascii="Times New Roman" w:hAnsi="Times New Roman"/>
          <w:sz w:val="26"/>
          <w:szCs w:val="26"/>
          <w:lang w:val="vi-VN"/>
        </w:rPr>
        <w:t>;</w:t>
      </w:r>
    </w:p>
    <w:p w14:paraId="13EDECE3" w14:textId="77777777" w:rsidR="006A35CC" w:rsidRPr="00042706" w:rsidRDefault="006A35CC" w:rsidP="003342F6">
      <w:pPr>
        <w:widowControl w:val="0"/>
        <w:numPr>
          <w:ilvl w:val="0"/>
          <w:numId w:val="8"/>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Quyết định </w:t>
      </w:r>
      <w:r w:rsidR="00F669F8" w:rsidRPr="00042706">
        <w:rPr>
          <w:rFonts w:ascii="Times New Roman" w:hAnsi="Times New Roman"/>
          <w:sz w:val="26"/>
          <w:szCs w:val="26"/>
          <w:lang w:val="vi-VN"/>
        </w:rPr>
        <w:t>phê duyệt phương án cổ phần hóa và Phương án cổ phần hóa</w:t>
      </w:r>
      <w:r w:rsidRPr="00042706">
        <w:rPr>
          <w:rFonts w:ascii="Times New Roman" w:hAnsi="Times New Roman"/>
          <w:sz w:val="26"/>
          <w:szCs w:val="26"/>
          <w:lang w:val="vi-VN"/>
        </w:rPr>
        <w:t>;</w:t>
      </w:r>
    </w:p>
    <w:p w14:paraId="29A58733" w14:textId="15EDFF9D" w:rsidR="006A35CC" w:rsidRPr="00042706" w:rsidRDefault="002F6D1C" w:rsidP="003342F6">
      <w:pPr>
        <w:widowControl w:val="0"/>
        <w:numPr>
          <w:ilvl w:val="0"/>
          <w:numId w:val="8"/>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Thông tin liên quan đến doanh nghiệp cổ phần hóa theo Phụ lục số 02 Thông tư số 196/2011/TT-BTC</w:t>
      </w:r>
      <w:r w:rsidR="00A118DD" w:rsidRPr="00042706">
        <w:rPr>
          <w:rFonts w:ascii="Times New Roman" w:hAnsi="Times New Roman"/>
          <w:color w:val="000000"/>
          <w:sz w:val="26"/>
          <w:szCs w:val="26"/>
          <w:lang w:val="vi-VN"/>
        </w:rPr>
        <w:t xml:space="preserve"> bao gồm cả bản Tiếng Anh;</w:t>
      </w:r>
    </w:p>
    <w:p w14:paraId="4E4074FC" w14:textId="6673F82F" w:rsidR="006A35CC" w:rsidRPr="00042706" w:rsidRDefault="006A35CC" w:rsidP="003342F6">
      <w:pPr>
        <w:widowControl w:val="0"/>
        <w:numPr>
          <w:ilvl w:val="0"/>
          <w:numId w:val="8"/>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Các thông tin có liên quan đến việc bán cổ phần (bao gồm cả thông tin về việc bán cổ phần cho nhà đầu tư chiến lược, bán cổ phần cho người lao động, bán cổ phần cho tổ chức công đoàn);</w:t>
      </w:r>
    </w:p>
    <w:p w14:paraId="19D4D000" w14:textId="77777777" w:rsidR="007D177C" w:rsidRPr="00042706" w:rsidRDefault="007D177C" w:rsidP="003342F6">
      <w:pPr>
        <w:widowControl w:val="0"/>
        <w:numPr>
          <w:ilvl w:val="0"/>
          <w:numId w:val="8"/>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Dự thảo Điều lệ tổ chức và hoạt động của công ty cổ phần được xây dựng phù hợp với Luật Doanh nghiệp và các quy định của pháp luật liên quan;</w:t>
      </w:r>
    </w:p>
    <w:p w14:paraId="143C4B6C" w14:textId="0A050E3A" w:rsidR="006A35CC" w:rsidRPr="00042706" w:rsidRDefault="006A35CC" w:rsidP="003342F6">
      <w:pPr>
        <w:widowControl w:val="0"/>
        <w:numPr>
          <w:ilvl w:val="0"/>
          <w:numId w:val="8"/>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Đơn đăng ký tham gia đấu giá;</w:t>
      </w:r>
    </w:p>
    <w:p w14:paraId="68262348" w14:textId="77777777" w:rsidR="006A35CC" w:rsidRPr="00042706" w:rsidRDefault="006A35CC" w:rsidP="003342F6">
      <w:pPr>
        <w:widowControl w:val="0"/>
        <w:numPr>
          <w:ilvl w:val="0"/>
          <w:numId w:val="8"/>
        </w:numPr>
        <w:shd w:val="clear" w:color="auto" w:fill="FFFFFF"/>
        <w:tabs>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Các thông tin liên quan khác đến cuộc đấu giá theo quy định.</w:t>
      </w:r>
    </w:p>
    <w:p w14:paraId="1A247213" w14:textId="77777777" w:rsidR="006A35CC" w:rsidRPr="00042706" w:rsidRDefault="006A35CC" w:rsidP="00804012">
      <w:pPr>
        <w:tabs>
          <w:tab w:val="left" w:pos="720"/>
        </w:tabs>
        <w:spacing w:before="120" w:after="120" w:line="264" w:lineRule="auto"/>
        <w:jc w:val="both"/>
        <w:rPr>
          <w:rFonts w:ascii="Times New Roman" w:hAnsi="Times New Roman"/>
          <w:sz w:val="26"/>
          <w:szCs w:val="26"/>
          <w:lang w:val="vi-VN"/>
        </w:rPr>
      </w:pPr>
      <w:r w:rsidRPr="00042706">
        <w:rPr>
          <w:rFonts w:ascii="Times New Roman" w:hAnsi="Times New Roman"/>
          <w:sz w:val="26"/>
          <w:szCs w:val="26"/>
          <w:lang w:val="vi-VN"/>
        </w:rPr>
        <w:t>Trường hợp thông tin công bố không chính xác, phản ánh sai lệch so với thông tin, số liệu do Ban chỉ đạo cổ phần hóa và doanh nghiệp cung cấp thì Tổ chức thực hiện bán đấu giá cổ phần phải chịu trách nhiệm theo quy định của pháp luật.</w:t>
      </w:r>
    </w:p>
    <w:p w14:paraId="0339127B" w14:textId="77777777" w:rsidR="006A35CC" w:rsidRPr="00042706" w:rsidRDefault="006A35CC" w:rsidP="003342F6">
      <w:pPr>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Kiểm tra, giám sát việc công bố thông tin và các vấn đề khác liên quan đến việc bán đấu giá cổ phần của các Đại lý đấu giá</w:t>
      </w:r>
      <w:r w:rsidR="00A80618" w:rsidRPr="00042706">
        <w:rPr>
          <w:rFonts w:ascii="Times New Roman" w:hAnsi="Times New Roman"/>
          <w:sz w:val="26"/>
          <w:szCs w:val="26"/>
          <w:lang w:val="vi-VN"/>
        </w:rPr>
        <w:t>.</w:t>
      </w:r>
    </w:p>
    <w:p w14:paraId="3F86A86A" w14:textId="77777777" w:rsidR="006A35CC" w:rsidRPr="00042706" w:rsidRDefault="006A35CC" w:rsidP="003342F6">
      <w:pPr>
        <w:widowControl w:val="0"/>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Tiến hành tổng hợp, đối chiếu giữa kết quả đăng ký theo báo cáo của các Đại lý đấu giá với số lượng đăng ký trên hệ thống sau khi kết thúc thời hạn đăng ký của nhà đầu tư. Tổ chức thực hiện bán đấu giá cổ phần thông báo công khai tại nơi bán đấu giá và trên các phương tiện thông tin của Tổ chức thực hiện bán đấu giá cổ phần về tổng </w:t>
      </w:r>
      <w:r w:rsidRPr="00042706">
        <w:rPr>
          <w:rFonts w:ascii="Times New Roman" w:hAnsi="Times New Roman"/>
          <w:sz w:val="26"/>
          <w:szCs w:val="26"/>
          <w:lang w:val="vi-VN"/>
        </w:rPr>
        <w:lastRenderedPageBreak/>
        <w:t xml:space="preserve">số nhà đầu tư tham gia và tổng số cổ phần đăng ký mua (phân theo tổ chức và cá nhân) chậm nhất 02 ngày làm việc trước ngày dự kiến tổ chức đấu giá được quy định tại Khoản </w:t>
      </w:r>
      <w:r w:rsidR="00E46425">
        <w:rPr>
          <w:rFonts w:ascii="Times New Roman" w:hAnsi="Times New Roman"/>
          <w:sz w:val="26"/>
          <w:szCs w:val="26"/>
          <w:lang w:val="vi-VN"/>
        </w:rPr>
        <w:t>13.</w:t>
      </w:r>
      <w:r w:rsidRPr="00042706">
        <w:rPr>
          <w:rFonts w:ascii="Times New Roman" w:hAnsi="Times New Roman"/>
          <w:sz w:val="26"/>
          <w:szCs w:val="26"/>
          <w:lang w:val="vi-VN"/>
        </w:rPr>
        <w:t>2 Điều 1</w:t>
      </w:r>
      <w:r w:rsidR="007D177C" w:rsidRPr="00042706">
        <w:rPr>
          <w:rFonts w:ascii="Times New Roman" w:hAnsi="Times New Roman"/>
          <w:sz w:val="26"/>
          <w:szCs w:val="26"/>
          <w:lang w:val="vi-VN"/>
        </w:rPr>
        <w:t>3</w:t>
      </w:r>
      <w:r w:rsidRPr="00042706">
        <w:rPr>
          <w:rFonts w:ascii="Times New Roman" w:hAnsi="Times New Roman"/>
          <w:sz w:val="26"/>
          <w:szCs w:val="26"/>
          <w:lang w:val="vi-VN"/>
        </w:rPr>
        <w:t xml:space="preserve"> của Quy chế này</w:t>
      </w:r>
      <w:r w:rsidR="00333A46" w:rsidRPr="00042706">
        <w:rPr>
          <w:rFonts w:ascii="Times New Roman" w:hAnsi="Times New Roman"/>
          <w:sz w:val="26"/>
          <w:szCs w:val="26"/>
          <w:lang w:val="vi-VN"/>
        </w:rPr>
        <w:t>.</w:t>
      </w:r>
    </w:p>
    <w:p w14:paraId="2BF7B909" w14:textId="77777777" w:rsidR="006A35CC" w:rsidRPr="00042706" w:rsidRDefault="006A35CC" w:rsidP="003342F6">
      <w:pPr>
        <w:widowControl w:val="0"/>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Giữ bí mật về giá đặt mua của các nhà đầu tư cho đến khi công bố kết quả chính thức</w:t>
      </w:r>
      <w:r w:rsidR="00A80618" w:rsidRPr="00042706">
        <w:rPr>
          <w:rFonts w:ascii="Times New Roman" w:hAnsi="Times New Roman"/>
          <w:sz w:val="26"/>
          <w:szCs w:val="26"/>
          <w:lang w:val="vi-VN"/>
        </w:rPr>
        <w:t>.</w:t>
      </w:r>
    </w:p>
    <w:p w14:paraId="59826689" w14:textId="77777777" w:rsidR="006A35CC" w:rsidRPr="00042706" w:rsidRDefault="006A35CC" w:rsidP="003342F6">
      <w:pPr>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Tổ chức thực hiện việc đấu giá</w:t>
      </w:r>
      <w:r w:rsidR="00A80618" w:rsidRPr="00042706">
        <w:rPr>
          <w:rFonts w:ascii="Times New Roman" w:hAnsi="Times New Roman"/>
          <w:sz w:val="26"/>
          <w:szCs w:val="26"/>
          <w:lang w:val="vi-VN"/>
        </w:rPr>
        <w:t>.</w:t>
      </w:r>
    </w:p>
    <w:p w14:paraId="7AA46E8E" w14:textId="77777777" w:rsidR="006A35CC" w:rsidRPr="00042706" w:rsidRDefault="006A35CC" w:rsidP="003342F6">
      <w:pPr>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Chịu trách nhiệm về việc xác định kết quả đấu giá theo quy định</w:t>
      </w:r>
      <w:r w:rsidR="00A80618" w:rsidRPr="00042706">
        <w:rPr>
          <w:rFonts w:ascii="Times New Roman" w:hAnsi="Times New Roman"/>
          <w:sz w:val="26"/>
          <w:szCs w:val="26"/>
          <w:lang w:val="vi-VN"/>
        </w:rPr>
        <w:t>.</w:t>
      </w:r>
    </w:p>
    <w:p w14:paraId="11324728" w14:textId="77777777" w:rsidR="006A35CC" w:rsidRPr="00042706" w:rsidRDefault="006A35CC" w:rsidP="003342F6">
      <w:pPr>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Trong thời hạn tối đa 03 ngày làm việc kể từ ngày kết thúc cuộc đấu giá, căn cứ kết quả đấu giá, Tổ chức thực hiện bán đấu giá cổ phần, đại diện Hội đồng bán đấu giá cổ phần, </w:t>
      </w:r>
      <w:r w:rsidR="007D177C" w:rsidRPr="00042706">
        <w:rPr>
          <w:rFonts w:ascii="Times New Roman" w:hAnsi="Times New Roman"/>
          <w:sz w:val="26"/>
          <w:szCs w:val="26"/>
          <w:lang w:val="vi-VN"/>
        </w:rPr>
        <w:t xml:space="preserve">đại diện Ban chỉ đạo </w:t>
      </w:r>
      <w:r w:rsidR="00333A46" w:rsidRPr="00042706">
        <w:rPr>
          <w:rFonts w:ascii="Times New Roman" w:hAnsi="Times New Roman"/>
          <w:sz w:val="26"/>
          <w:szCs w:val="26"/>
          <w:lang w:val="vi-VN"/>
        </w:rPr>
        <w:t>cổ phần hóa</w:t>
      </w:r>
      <w:r w:rsidR="007D177C" w:rsidRPr="00042706">
        <w:rPr>
          <w:rFonts w:ascii="Times New Roman" w:hAnsi="Times New Roman"/>
          <w:sz w:val="26"/>
          <w:szCs w:val="26"/>
          <w:lang w:val="vi-VN"/>
        </w:rPr>
        <w:t xml:space="preserve">, </w:t>
      </w:r>
      <w:r w:rsidRPr="00042706">
        <w:rPr>
          <w:rFonts w:ascii="Times New Roman" w:hAnsi="Times New Roman"/>
          <w:sz w:val="26"/>
          <w:szCs w:val="26"/>
          <w:lang w:val="vi-VN"/>
        </w:rPr>
        <w:t>đại diện doanh nghi</w:t>
      </w:r>
      <w:r w:rsidR="007D177C" w:rsidRPr="00042706">
        <w:rPr>
          <w:rFonts w:ascii="Times New Roman" w:hAnsi="Times New Roman"/>
          <w:sz w:val="26"/>
          <w:szCs w:val="26"/>
          <w:lang w:val="vi-VN"/>
        </w:rPr>
        <w:t>ệp và đại diện đơn vị tư vấn lập,</w:t>
      </w:r>
      <w:r w:rsidRPr="00042706">
        <w:rPr>
          <w:rFonts w:ascii="Times New Roman" w:hAnsi="Times New Roman"/>
          <w:sz w:val="26"/>
          <w:szCs w:val="26"/>
          <w:lang w:val="vi-VN"/>
        </w:rPr>
        <w:t xml:space="preserve"> đồng ký Biên bản xác định kết quả đấu giá.</w:t>
      </w:r>
    </w:p>
    <w:p w14:paraId="50E08FE3" w14:textId="77777777" w:rsidR="006A35CC" w:rsidRPr="00042706" w:rsidRDefault="006A35CC" w:rsidP="003342F6">
      <w:pPr>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Trong thời hạn tối đa 03 ngày làm việc kể từ ngày lập Biên bản xác định kết quả đấu giá, </w:t>
      </w:r>
      <w:r w:rsidR="00536C9F" w:rsidRPr="00042706">
        <w:rPr>
          <w:rFonts w:ascii="Times New Roman" w:hAnsi="Times New Roman"/>
          <w:sz w:val="26"/>
          <w:szCs w:val="26"/>
          <w:lang w:val="vi-VN"/>
        </w:rPr>
        <w:t>Ban chỉ đạo cổ phần hóa</w:t>
      </w:r>
      <w:r w:rsidRPr="00042706">
        <w:rPr>
          <w:rFonts w:ascii="Times New Roman" w:hAnsi="Times New Roman"/>
          <w:sz w:val="26"/>
          <w:szCs w:val="26"/>
          <w:lang w:val="vi-VN"/>
        </w:rPr>
        <w:t xml:space="preserve"> và Tổ chức thực hiện bán đấu giá cổ phần phối hợp công bố kết quả đấu giá cổ phần và thu tiền mua cổ phần.</w:t>
      </w:r>
    </w:p>
    <w:p w14:paraId="51FCE6CF" w14:textId="77777777" w:rsidR="006A35CC" w:rsidRPr="00042706" w:rsidRDefault="006A35CC" w:rsidP="003342F6">
      <w:pPr>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Gửi kết quả đấu giá cho các Đại lý đấu giá</w:t>
      </w:r>
      <w:r w:rsidR="00A80618" w:rsidRPr="00042706">
        <w:rPr>
          <w:rFonts w:ascii="Times New Roman" w:hAnsi="Times New Roman"/>
          <w:sz w:val="26"/>
          <w:szCs w:val="26"/>
          <w:lang w:val="vi-VN"/>
        </w:rPr>
        <w:t>.</w:t>
      </w:r>
    </w:p>
    <w:p w14:paraId="6E2F69E4" w14:textId="77777777" w:rsidR="006A35CC" w:rsidRPr="00042706" w:rsidRDefault="006A35CC" w:rsidP="003342F6">
      <w:pPr>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Tổ chức thực hiện bán đấu giá cổ phần chuyển tiền đặt cọc của nhà đầu tư tham gia đấu giá không hợp lệ (vi phạm Quy chế đấu giá) vào tài khoản phong tỏa của doanh nghiệp cổ phần hóa để xử lý theo quy định về quản lý và sử dụng tiền thu từ cổ phần hóa</w:t>
      </w:r>
      <w:r w:rsidR="008A167F" w:rsidRPr="00042706">
        <w:rPr>
          <w:rFonts w:ascii="Times New Roman" w:hAnsi="Times New Roman"/>
          <w:sz w:val="26"/>
          <w:szCs w:val="26"/>
          <w:lang w:val="vi-VN"/>
        </w:rPr>
        <w:t>.</w:t>
      </w:r>
    </w:p>
    <w:p w14:paraId="2BFE2FBD" w14:textId="77777777" w:rsidR="006A35CC" w:rsidRPr="00042706" w:rsidRDefault="006A35CC" w:rsidP="003342F6">
      <w:pPr>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Chuyển tiền thu từ bán cổ phần về tài khoản phong tỏa của doanh nghiệp cổ phần hóa trong thời gian 05 ngày làm việc kể từ ngày hết hạn nộp tiền thanh toán mua cổ phần của nhà đầu tư</w:t>
      </w:r>
      <w:r w:rsidR="008A167F" w:rsidRPr="00042706">
        <w:rPr>
          <w:rFonts w:ascii="Times New Roman" w:hAnsi="Times New Roman"/>
          <w:sz w:val="26"/>
          <w:szCs w:val="26"/>
          <w:lang w:val="vi-VN"/>
        </w:rPr>
        <w:t>.</w:t>
      </w:r>
    </w:p>
    <w:p w14:paraId="517A2C51" w14:textId="77777777" w:rsidR="006A35CC" w:rsidRPr="00042706" w:rsidRDefault="006A35CC" w:rsidP="003342F6">
      <w:pPr>
        <w:numPr>
          <w:ilvl w:val="1"/>
          <w:numId w:val="18"/>
        </w:numPr>
        <w:tabs>
          <w:tab w:val="left" w:pos="144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Chuyển giao Đơn đăng ký tham gia đấu giá mua cổ phần và Phiếu tham dự đấu giá của nhà đầu tư cho </w:t>
      </w:r>
      <w:r w:rsidR="00536C9F" w:rsidRPr="00042706">
        <w:rPr>
          <w:rFonts w:ascii="Times New Roman" w:hAnsi="Times New Roman"/>
          <w:sz w:val="26"/>
          <w:szCs w:val="26"/>
          <w:lang w:val="vi-VN"/>
        </w:rPr>
        <w:t xml:space="preserve">Ban chỉ đạo cổ phần hóa </w:t>
      </w:r>
      <w:r w:rsidRPr="00042706">
        <w:rPr>
          <w:rFonts w:ascii="Times New Roman" w:hAnsi="Times New Roman"/>
          <w:sz w:val="26"/>
          <w:szCs w:val="26"/>
          <w:lang w:val="vi-VN"/>
        </w:rPr>
        <w:t>trong vòng 10 ngày kể từ ngày hết hạn nộp tiền thanh toán mua cổ phần của nhà đầu tư.</w:t>
      </w:r>
    </w:p>
    <w:p w14:paraId="57030447" w14:textId="77777777" w:rsidR="004F7819" w:rsidRPr="00042706" w:rsidRDefault="007D177C" w:rsidP="007859D1">
      <w:pPr>
        <w:tabs>
          <w:tab w:val="left" w:pos="1080"/>
          <w:tab w:val="left" w:pos="1440"/>
        </w:tabs>
        <w:spacing w:before="120" w:after="120" w:line="264" w:lineRule="auto"/>
        <w:jc w:val="both"/>
        <w:rPr>
          <w:rFonts w:ascii="Times New Roman" w:hAnsi="Times New Roman"/>
          <w:sz w:val="26"/>
          <w:szCs w:val="26"/>
          <w:lang w:val="vi-VN"/>
        </w:rPr>
      </w:pPr>
      <w:r w:rsidRPr="00042706">
        <w:rPr>
          <w:rFonts w:ascii="Times New Roman" w:hAnsi="Times New Roman"/>
          <w:sz w:val="26"/>
          <w:szCs w:val="26"/>
          <w:lang w:val="vi-VN"/>
        </w:rPr>
        <w:t>6</w:t>
      </w:r>
      <w:r w:rsidR="006A35CC" w:rsidRPr="00042706">
        <w:rPr>
          <w:rFonts w:ascii="Times New Roman" w:hAnsi="Times New Roman"/>
          <w:sz w:val="26"/>
          <w:szCs w:val="26"/>
          <w:lang w:val="vi-VN"/>
        </w:rPr>
        <w:t>.1</w:t>
      </w:r>
      <w:r w:rsidRPr="00042706">
        <w:rPr>
          <w:rFonts w:ascii="Times New Roman" w:hAnsi="Times New Roman"/>
          <w:sz w:val="26"/>
          <w:szCs w:val="26"/>
          <w:lang w:val="vi-VN"/>
        </w:rPr>
        <w:t>7</w:t>
      </w:r>
      <w:r w:rsidR="006A35CC" w:rsidRPr="00042706">
        <w:rPr>
          <w:rFonts w:ascii="Times New Roman" w:hAnsi="Times New Roman"/>
          <w:sz w:val="26"/>
          <w:szCs w:val="26"/>
          <w:lang w:val="vi-VN"/>
        </w:rPr>
        <w:t xml:space="preserve">. </w:t>
      </w:r>
      <w:r w:rsidR="007859D1" w:rsidRPr="00042706">
        <w:rPr>
          <w:rFonts w:ascii="Times New Roman" w:hAnsi="Times New Roman"/>
          <w:sz w:val="26"/>
          <w:szCs w:val="26"/>
          <w:lang w:val="vi-VN"/>
        </w:rPr>
        <w:tab/>
      </w:r>
      <w:r w:rsidR="006A35CC" w:rsidRPr="00042706">
        <w:rPr>
          <w:rFonts w:ascii="Times New Roman" w:hAnsi="Times New Roman"/>
          <w:sz w:val="26"/>
          <w:szCs w:val="26"/>
          <w:lang w:val="vi-VN"/>
        </w:rPr>
        <w:t>Thực hiện các hoạt động khác có liên quan đến đấu giá bán cổ phần.</w:t>
      </w:r>
    </w:p>
    <w:p w14:paraId="29C8045E" w14:textId="77777777" w:rsidR="007F7018" w:rsidRPr="00042706" w:rsidRDefault="004F7819" w:rsidP="00804012">
      <w:pPr>
        <w:tabs>
          <w:tab w:val="left" w:pos="1080"/>
          <w:tab w:val="left" w:pos="1440"/>
        </w:tabs>
        <w:spacing w:before="120" w:after="120" w:line="264" w:lineRule="auto"/>
        <w:jc w:val="both"/>
        <w:rPr>
          <w:rFonts w:ascii="Times New Roman" w:hAnsi="Times New Roman"/>
          <w:sz w:val="26"/>
          <w:szCs w:val="26"/>
          <w:lang w:val="vi-VN"/>
        </w:rPr>
      </w:pPr>
      <w:r w:rsidRPr="00042706">
        <w:rPr>
          <w:rFonts w:ascii="Times New Roman" w:hAnsi="Times New Roman"/>
          <w:b/>
          <w:noProof/>
          <w:sz w:val="26"/>
          <w:szCs w:val="26"/>
          <w:lang w:val="vi-VN"/>
        </w:rPr>
        <w:t>Đ</w:t>
      </w:r>
      <w:r w:rsidR="000F14BF" w:rsidRPr="00042706">
        <w:rPr>
          <w:rFonts w:ascii="Times New Roman" w:hAnsi="Times New Roman"/>
          <w:b/>
          <w:noProof/>
          <w:sz w:val="26"/>
          <w:szCs w:val="26"/>
          <w:lang w:val="vi-VN"/>
        </w:rPr>
        <w:t xml:space="preserve">iều </w:t>
      </w:r>
      <w:r w:rsidR="007D177C" w:rsidRPr="00042706">
        <w:rPr>
          <w:rFonts w:ascii="Times New Roman" w:hAnsi="Times New Roman"/>
          <w:b/>
          <w:noProof/>
          <w:sz w:val="26"/>
          <w:szCs w:val="26"/>
          <w:lang w:val="vi-VN"/>
        </w:rPr>
        <w:t>7</w:t>
      </w:r>
      <w:r w:rsidR="000F14BF" w:rsidRPr="00042706">
        <w:rPr>
          <w:rFonts w:ascii="Times New Roman" w:hAnsi="Times New Roman"/>
          <w:b/>
          <w:noProof/>
          <w:sz w:val="26"/>
          <w:szCs w:val="26"/>
          <w:lang w:val="vi-VN"/>
        </w:rPr>
        <w:t xml:space="preserve">. </w:t>
      </w:r>
      <w:r w:rsidR="007F7018" w:rsidRPr="00042706">
        <w:rPr>
          <w:rFonts w:ascii="Times New Roman" w:hAnsi="Times New Roman"/>
          <w:b/>
          <w:noProof/>
          <w:sz w:val="26"/>
          <w:szCs w:val="26"/>
          <w:lang w:val="vi-VN"/>
        </w:rPr>
        <w:t>Trách nhiệm và quyền hạn của Đại lý đấu giá</w:t>
      </w:r>
    </w:p>
    <w:p w14:paraId="795C4530" w14:textId="77777777" w:rsidR="0052624A" w:rsidRPr="00042706" w:rsidRDefault="0052624A" w:rsidP="003342F6">
      <w:pPr>
        <w:widowControl w:val="0"/>
        <w:numPr>
          <w:ilvl w:val="1"/>
          <w:numId w:val="19"/>
        </w:numPr>
        <w:shd w:val="clear" w:color="auto" w:fill="FFFFFF"/>
        <w:tabs>
          <w:tab w:val="left" w:pos="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Ký hợp đồng đại lý đấu giá với Sở Giao dịch Chứng khoán Hà Nội và tham gia làm đại lý đấu giá khi Sở Giao dịch Chứng khoán Hà Nội yêu cầu.</w:t>
      </w:r>
    </w:p>
    <w:p w14:paraId="63D747BC" w14:textId="77777777" w:rsidR="0052624A" w:rsidRPr="00042706" w:rsidRDefault="0052624A" w:rsidP="003342F6">
      <w:pPr>
        <w:widowControl w:val="0"/>
        <w:numPr>
          <w:ilvl w:val="1"/>
          <w:numId w:val="19"/>
        </w:numPr>
        <w:shd w:val="clear" w:color="auto" w:fill="FFFFFF"/>
        <w:tabs>
          <w:tab w:val="left" w:pos="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Phối hợp với Tổ chức thực hiện bán đấu giá cổ phần thực hiện việc thông báo công khai tại nơi bán đấu giá, trên website của đại lý đấu giá và trên các phương tiện thông tin đại chúng của đại lý đấu giá các thông tin về việc bán đấu giá cổ phần do Tổ chức thực hiện bán đấu giá cổ phần cung cấp. </w:t>
      </w:r>
    </w:p>
    <w:p w14:paraId="54E7D688" w14:textId="77777777" w:rsidR="0052624A" w:rsidRPr="00042706" w:rsidRDefault="0052624A" w:rsidP="00804012">
      <w:pPr>
        <w:widowControl w:val="0"/>
        <w:shd w:val="clear" w:color="auto" w:fill="FFFFFF"/>
        <w:tabs>
          <w:tab w:val="left" w:pos="720"/>
          <w:tab w:val="left" w:pos="1418"/>
        </w:tabs>
        <w:spacing w:before="120" w:after="120" w:line="264" w:lineRule="auto"/>
        <w:jc w:val="both"/>
        <w:rPr>
          <w:rFonts w:ascii="Times New Roman" w:hAnsi="Times New Roman"/>
          <w:sz w:val="26"/>
          <w:szCs w:val="26"/>
          <w:lang w:val="vi-VN"/>
        </w:rPr>
      </w:pPr>
      <w:r w:rsidRPr="00042706">
        <w:rPr>
          <w:rFonts w:ascii="Times New Roman" w:hAnsi="Times New Roman"/>
          <w:sz w:val="26"/>
          <w:szCs w:val="26"/>
          <w:lang w:val="vi-VN"/>
        </w:rPr>
        <w:t>Trường hợp thông tin công bố không chính xác, phản ánh sai lệch so với thông tin, số liệu do Tổ chức thực hiện bán đấu giá cổ phần cung cấp thì Đại lý đấu giá phải chịu trách nhiệm bồi thường theo quy định của pháp luật.</w:t>
      </w:r>
    </w:p>
    <w:p w14:paraId="5D1DF413" w14:textId="77777777" w:rsidR="0052624A" w:rsidRPr="00042706" w:rsidRDefault="0052624A" w:rsidP="003342F6">
      <w:pPr>
        <w:widowControl w:val="0"/>
        <w:numPr>
          <w:ilvl w:val="1"/>
          <w:numId w:val="19"/>
        </w:numPr>
        <w:shd w:val="clear" w:color="auto" w:fill="FFFFFF"/>
        <w:tabs>
          <w:tab w:val="left" w:pos="1418"/>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Cung cấp thông tin liên quan đến doanh nghiệp và cuộc đấu giá cho nhà đầu tư cùng với Đơn đăng ký tham gia đấu giá mua cổ phần.</w:t>
      </w:r>
    </w:p>
    <w:p w14:paraId="6129607B" w14:textId="77777777" w:rsidR="0052624A" w:rsidRPr="00042706" w:rsidRDefault="0052624A" w:rsidP="003342F6">
      <w:pPr>
        <w:widowControl w:val="0"/>
        <w:numPr>
          <w:ilvl w:val="1"/>
          <w:numId w:val="19"/>
        </w:numPr>
        <w:shd w:val="clear" w:color="auto" w:fill="FFFFFF"/>
        <w:tabs>
          <w:tab w:val="left" w:pos="1418"/>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lastRenderedPageBreak/>
        <w:t>Tiếp nhận Đơn đăng ký tham gia đấu giá mua cổ phần, nhận tiền đặt cọc, kiểm tra điều kiện tham dự đấu giá, nhập các thông tin về đăng ký đấu giá của các nhà đầu tư vào hệ thống đấu giá của Sở Giao dịch Chứng khoán Hà Nội và phát Phiếu tham dự đấu giá cho các nhà đầu tư có đủ điều kiện</w:t>
      </w:r>
      <w:r w:rsidR="007859D1" w:rsidRPr="00042706">
        <w:rPr>
          <w:rFonts w:ascii="Times New Roman" w:hAnsi="Times New Roman"/>
          <w:sz w:val="26"/>
          <w:szCs w:val="26"/>
          <w:lang w:val="vi-VN"/>
        </w:rPr>
        <w:t>.</w:t>
      </w:r>
      <w:r w:rsidRPr="00042706">
        <w:rPr>
          <w:rFonts w:ascii="Times New Roman" w:hAnsi="Times New Roman"/>
          <w:sz w:val="26"/>
          <w:szCs w:val="26"/>
          <w:lang w:val="vi-VN"/>
        </w:rPr>
        <w:t xml:space="preserve"> Trường hợp nhà đầu tư không đủ điều kiện tham dự đấu giá thì Đại lý đấu giá phải thông báo và hoàn trả tiền đặt cọc cho các nhà đầu tư (n</w:t>
      </w:r>
      <w:r w:rsidR="00741B8F" w:rsidRPr="00042706">
        <w:rPr>
          <w:rFonts w:ascii="Times New Roman" w:hAnsi="Times New Roman"/>
          <w:sz w:val="26"/>
          <w:szCs w:val="26"/>
          <w:lang w:val="vi-VN"/>
        </w:rPr>
        <w:t>ếu nhà đầu tư đã đặt cọc).</w:t>
      </w:r>
    </w:p>
    <w:p w14:paraId="0B6737E3" w14:textId="77777777" w:rsidR="0052624A" w:rsidRPr="00042706" w:rsidRDefault="0052624A" w:rsidP="003342F6">
      <w:pPr>
        <w:widowControl w:val="0"/>
        <w:numPr>
          <w:ilvl w:val="1"/>
          <w:numId w:val="19"/>
        </w:numPr>
        <w:shd w:val="clear" w:color="auto" w:fill="FFFFFF"/>
        <w:tabs>
          <w:tab w:val="left" w:pos="1418"/>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Kiểm tra, đối chiếu và chịu trách nhiệm về tính chính xác, đầy đủ về hồ sơ đăng ký tham dự đấu giá của nhà đầu tư với các thông tin nhập vào hệ thống đấu giá.</w:t>
      </w:r>
    </w:p>
    <w:p w14:paraId="11D7B3D8" w14:textId="77777777" w:rsidR="0052624A" w:rsidRPr="00042706" w:rsidRDefault="0052624A" w:rsidP="003342F6">
      <w:pPr>
        <w:widowControl w:val="0"/>
        <w:numPr>
          <w:ilvl w:val="1"/>
          <w:numId w:val="19"/>
        </w:numPr>
        <w:shd w:val="clear" w:color="auto" w:fill="FFFFFF"/>
        <w:tabs>
          <w:tab w:val="left" w:pos="1418"/>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Tổng hợp và báo cáo Sở Giao dịch Chứng khoán Hà Nội kết quả đăng ký của nhà đầu tư đồng thời chuyển tiền đặt cọc và danh sách nhà đầu tư tham dự đấu giá (theo mẫu do Sở Giao dịch Chứng khoán</w:t>
      </w:r>
      <w:r w:rsidR="00EE6C51">
        <w:rPr>
          <w:rFonts w:ascii="Times New Roman" w:hAnsi="Times New Roman"/>
          <w:sz w:val="26"/>
          <w:szCs w:val="26"/>
          <w:lang w:val="vi-VN"/>
        </w:rPr>
        <w:t xml:space="preserve"> Hà Nội</w:t>
      </w:r>
      <w:r w:rsidRPr="00042706">
        <w:rPr>
          <w:rFonts w:ascii="Times New Roman" w:hAnsi="Times New Roman"/>
          <w:sz w:val="26"/>
          <w:szCs w:val="26"/>
          <w:lang w:val="vi-VN"/>
        </w:rPr>
        <w:t xml:space="preserve"> quy định) trong vòng 02 ngày làm việc kể từ ngày hết hạn đăng ký.</w:t>
      </w:r>
    </w:p>
    <w:p w14:paraId="1B1B17AC" w14:textId="77777777" w:rsidR="0052624A" w:rsidRPr="00042706" w:rsidRDefault="0052624A" w:rsidP="003342F6">
      <w:pPr>
        <w:widowControl w:val="0"/>
        <w:numPr>
          <w:ilvl w:val="1"/>
          <w:numId w:val="19"/>
        </w:numPr>
        <w:shd w:val="clear" w:color="auto" w:fill="FFFFFF"/>
        <w:tabs>
          <w:tab w:val="left" w:pos="1418"/>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Trong thời gian nhận Phiếu tham dự đấu giá, đại diện của Đại lý đấu giá công bố những thông tin chủ yếu sau:</w:t>
      </w:r>
    </w:p>
    <w:p w14:paraId="7967EFC8" w14:textId="77777777" w:rsidR="0052624A" w:rsidRPr="00042706" w:rsidRDefault="0041225A" w:rsidP="003342F6">
      <w:pPr>
        <w:widowControl w:val="0"/>
        <w:numPr>
          <w:ilvl w:val="1"/>
          <w:numId w:val="9"/>
        </w:numPr>
        <w:shd w:val="clear" w:color="auto" w:fill="FFFFFF"/>
        <w:tabs>
          <w:tab w:val="left" w:pos="990"/>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Tên doanh nghiệp cổ phần hóa</w:t>
      </w:r>
      <w:r w:rsidR="0052624A" w:rsidRPr="00042706">
        <w:rPr>
          <w:rFonts w:ascii="Times New Roman" w:hAnsi="Times New Roman"/>
          <w:sz w:val="26"/>
          <w:szCs w:val="26"/>
          <w:lang w:val="vi-VN"/>
        </w:rPr>
        <w:t xml:space="preserve">, </w:t>
      </w:r>
      <w:r w:rsidRPr="00042706">
        <w:rPr>
          <w:rFonts w:ascii="Times New Roman" w:hAnsi="Times New Roman"/>
          <w:sz w:val="26"/>
          <w:szCs w:val="26"/>
          <w:lang w:val="vi-VN"/>
        </w:rPr>
        <w:t xml:space="preserve">dự kiến </w:t>
      </w:r>
      <w:r w:rsidR="0052624A" w:rsidRPr="00042706">
        <w:rPr>
          <w:rFonts w:ascii="Times New Roman" w:hAnsi="Times New Roman"/>
          <w:sz w:val="26"/>
          <w:szCs w:val="26"/>
          <w:lang w:val="vi-VN"/>
        </w:rPr>
        <w:t xml:space="preserve">vốn điều lệ, </w:t>
      </w:r>
      <w:r w:rsidRPr="00042706">
        <w:rPr>
          <w:rFonts w:ascii="Times New Roman" w:hAnsi="Times New Roman"/>
          <w:sz w:val="26"/>
          <w:szCs w:val="26"/>
          <w:lang w:val="vi-VN"/>
        </w:rPr>
        <w:t>số lượng cổ phần bán ra và số lượng cổ phần bán đấu giá công khai, số lượng nhà đầu tư và số lượng cổ phần đăng ký mua</w:t>
      </w:r>
      <w:r w:rsidR="0052624A" w:rsidRPr="00042706">
        <w:rPr>
          <w:rFonts w:ascii="Times New Roman" w:hAnsi="Times New Roman"/>
          <w:sz w:val="26"/>
          <w:szCs w:val="26"/>
          <w:lang w:val="vi-VN"/>
        </w:rPr>
        <w:t>;</w:t>
      </w:r>
    </w:p>
    <w:p w14:paraId="2366C4BE" w14:textId="77777777" w:rsidR="0052624A" w:rsidRPr="00042706" w:rsidRDefault="0052624A" w:rsidP="003342F6">
      <w:pPr>
        <w:widowControl w:val="0"/>
        <w:numPr>
          <w:ilvl w:val="1"/>
          <w:numId w:val="9"/>
        </w:numPr>
        <w:shd w:val="clear" w:color="auto" w:fill="FFFFFF"/>
        <w:tabs>
          <w:tab w:val="left" w:pos="990"/>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Giá khởi điểm của cổ phần chào bán và những hành vi bị coi là vi phạm Quy chế đấu giá, bị loại trừ khỏi cuộc đấu giá, không được nhận lại tiền đặt cọc;</w:t>
      </w:r>
    </w:p>
    <w:p w14:paraId="389674E1" w14:textId="77777777" w:rsidR="0052624A" w:rsidRPr="00042706" w:rsidRDefault="0052624A" w:rsidP="003342F6">
      <w:pPr>
        <w:widowControl w:val="0"/>
        <w:numPr>
          <w:ilvl w:val="1"/>
          <w:numId w:val="9"/>
        </w:numPr>
        <w:shd w:val="clear" w:color="auto" w:fill="FFFFFF"/>
        <w:tabs>
          <w:tab w:val="left" w:pos="990"/>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Trình tự và thủ tục đấu giá và nguyên tắc xác định quyền được mua cổ phần theo giá đấu giá;</w:t>
      </w:r>
    </w:p>
    <w:p w14:paraId="7F0EBCFE" w14:textId="77777777" w:rsidR="0052624A" w:rsidRPr="00042706" w:rsidRDefault="0052624A" w:rsidP="003342F6">
      <w:pPr>
        <w:widowControl w:val="0"/>
        <w:numPr>
          <w:ilvl w:val="1"/>
          <w:numId w:val="9"/>
        </w:numPr>
        <w:shd w:val="clear" w:color="auto" w:fill="FFFFFF"/>
        <w:tabs>
          <w:tab w:val="left" w:pos="990"/>
          <w:tab w:val="left" w:pos="108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Giải thích những vấn đề mà người tham gia đấu giá còn thắc mắc.</w:t>
      </w:r>
    </w:p>
    <w:p w14:paraId="737553A2" w14:textId="77777777" w:rsidR="0052624A" w:rsidRPr="00042706" w:rsidRDefault="007D177C" w:rsidP="00804012">
      <w:pPr>
        <w:widowControl w:val="0"/>
        <w:shd w:val="clear" w:color="auto" w:fill="FFFFFF"/>
        <w:tabs>
          <w:tab w:val="left" w:pos="990"/>
          <w:tab w:val="left" w:pos="1080"/>
        </w:tabs>
        <w:spacing w:before="120" w:after="120" w:line="264" w:lineRule="auto"/>
        <w:jc w:val="both"/>
        <w:rPr>
          <w:rFonts w:ascii="Times New Roman" w:hAnsi="Times New Roman"/>
          <w:sz w:val="26"/>
          <w:szCs w:val="26"/>
          <w:lang w:val="vi-VN"/>
        </w:rPr>
      </w:pPr>
      <w:r w:rsidRPr="00042706">
        <w:rPr>
          <w:rFonts w:ascii="Times New Roman" w:hAnsi="Times New Roman"/>
          <w:spacing w:val="-12"/>
          <w:sz w:val="26"/>
          <w:szCs w:val="26"/>
          <w:lang w:val="vi-VN"/>
        </w:rPr>
        <w:t>7</w:t>
      </w:r>
      <w:r w:rsidR="008C778B" w:rsidRPr="00042706">
        <w:rPr>
          <w:rFonts w:ascii="Times New Roman" w:hAnsi="Times New Roman"/>
          <w:spacing w:val="-12"/>
          <w:sz w:val="26"/>
          <w:szCs w:val="26"/>
          <w:lang w:val="vi-VN"/>
        </w:rPr>
        <w:t xml:space="preserve">.8.  </w:t>
      </w:r>
      <w:r w:rsidR="0052624A" w:rsidRPr="00042706">
        <w:rPr>
          <w:rFonts w:ascii="Times New Roman" w:hAnsi="Times New Roman"/>
          <w:sz w:val="26"/>
          <w:szCs w:val="26"/>
          <w:lang w:val="vi-VN"/>
        </w:rPr>
        <w:t xml:space="preserve">Tiếp nhận Phiếu tham dự đấu giá của các nhà đầu tư </w:t>
      </w:r>
      <w:r w:rsidR="0052624A" w:rsidRPr="00042706">
        <w:rPr>
          <w:rFonts w:ascii="Times New Roman" w:hAnsi="Times New Roman"/>
          <w:b/>
          <w:sz w:val="26"/>
          <w:szCs w:val="26"/>
          <w:lang w:val="vi-VN"/>
        </w:rPr>
        <w:t xml:space="preserve">chậm nhất 16 giờ ngày </w:t>
      </w:r>
      <w:r w:rsidR="00BE3C34" w:rsidRPr="00BE3C34">
        <w:rPr>
          <w:rFonts w:ascii="Times New Roman" w:hAnsi="Times New Roman"/>
          <w:b/>
          <w:sz w:val="26"/>
          <w:szCs w:val="26"/>
          <w:lang w:val="vi-VN"/>
        </w:rPr>
        <w:t xml:space="preserve">13 </w:t>
      </w:r>
      <w:r w:rsidR="0052624A" w:rsidRPr="00042706">
        <w:rPr>
          <w:rFonts w:ascii="Times New Roman" w:hAnsi="Times New Roman"/>
          <w:b/>
          <w:sz w:val="26"/>
          <w:szCs w:val="26"/>
          <w:lang w:val="vi-VN"/>
        </w:rPr>
        <w:t xml:space="preserve">tháng </w:t>
      </w:r>
      <w:r w:rsidR="00BE3C34" w:rsidRPr="00BE3C34">
        <w:rPr>
          <w:rFonts w:ascii="Times New Roman" w:hAnsi="Times New Roman"/>
          <w:b/>
          <w:sz w:val="26"/>
          <w:szCs w:val="26"/>
          <w:lang w:val="vi-VN"/>
        </w:rPr>
        <w:t xml:space="preserve">4 </w:t>
      </w:r>
      <w:r w:rsidR="0052624A" w:rsidRPr="00042706">
        <w:rPr>
          <w:rFonts w:ascii="Times New Roman" w:hAnsi="Times New Roman"/>
          <w:b/>
          <w:sz w:val="26"/>
          <w:szCs w:val="26"/>
          <w:lang w:val="vi-VN"/>
        </w:rPr>
        <w:t>năm 201</w:t>
      </w:r>
      <w:r w:rsidR="00A47D5C" w:rsidRPr="00042706">
        <w:rPr>
          <w:rFonts w:ascii="Times New Roman" w:hAnsi="Times New Roman"/>
          <w:b/>
          <w:sz w:val="26"/>
          <w:szCs w:val="26"/>
          <w:lang w:val="vi-VN"/>
        </w:rPr>
        <w:t>8</w:t>
      </w:r>
      <w:r w:rsidR="00D810D8" w:rsidRPr="00042706">
        <w:rPr>
          <w:rFonts w:ascii="Times New Roman" w:hAnsi="Times New Roman"/>
          <w:sz w:val="26"/>
          <w:szCs w:val="26"/>
          <w:lang w:val="vi-VN"/>
        </w:rPr>
        <w:t>.</w:t>
      </w:r>
      <w:r w:rsidR="002E7E10" w:rsidRPr="00042706">
        <w:rPr>
          <w:rFonts w:ascii="Times New Roman" w:eastAsia="MS Mincho" w:hAnsi="Times New Roman"/>
          <w:b/>
          <w:color w:val="000000"/>
          <w:sz w:val="26"/>
          <w:szCs w:val="26"/>
          <w:lang w:val="pt-BR"/>
        </w:rPr>
        <w:t xml:space="preserve"> </w:t>
      </w:r>
    </w:p>
    <w:p w14:paraId="77165553" w14:textId="77777777" w:rsidR="0052624A" w:rsidRPr="00042706" w:rsidRDefault="0052624A" w:rsidP="00804012">
      <w:pPr>
        <w:widowControl w:val="0"/>
        <w:shd w:val="clear" w:color="auto" w:fill="FFFFFF"/>
        <w:tabs>
          <w:tab w:val="left" w:pos="1080"/>
          <w:tab w:val="left" w:pos="1350"/>
        </w:tabs>
        <w:spacing w:before="120" w:after="120" w:line="264" w:lineRule="auto"/>
        <w:jc w:val="both"/>
        <w:rPr>
          <w:rFonts w:ascii="Times New Roman" w:hAnsi="Times New Roman"/>
          <w:sz w:val="26"/>
          <w:szCs w:val="26"/>
          <w:lang w:val="vi-VN"/>
        </w:rPr>
      </w:pPr>
      <w:r w:rsidRPr="00042706">
        <w:rPr>
          <w:rFonts w:ascii="Times New Roman" w:hAnsi="Times New Roman"/>
          <w:sz w:val="26"/>
          <w:szCs w:val="26"/>
          <w:lang w:val="vi-VN"/>
        </w:rPr>
        <w:t>Đại lý đấu giá có trách nhiệm chuyển hòm</w:t>
      </w:r>
      <w:r w:rsidR="00E86A0B" w:rsidRPr="00042706">
        <w:rPr>
          <w:rFonts w:ascii="Times New Roman" w:hAnsi="Times New Roman"/>
          <w:sz w:val="26"/>
          <w:szCs w:val="26"/>
          <w:lang w:val="vi-VN"/>
        </w:rPr>
        <w:t>/phong bì</w:t>
      </w:r>
      <w:r w:rsidRPr="00042706">
        <w:rPr>
          <w:rFonts w:ascii="Times New Roman" w:hAnsi="Times New Roman"/>
          <w:sz w:val="26"/>
          <w:szCs w:val="26"/>
          <w:lang w:val="vi-VN"/>
        </w:rPr>
        <w:t xml:space="preserve"> </w:t>
      </w:r>
      <w:r w:rsidR="00E86A0B" w:rsidRPr="00042706">
        <w:rPr>
          <w:rFonts w:ascii="Times New Roman" w:hAnsi="Times New Roman"/>
          <w:sz w:val="26"/>
          <w:szCs w:val="26"/>
          <w:lang w:val="vi-VN"/>
        </w:rPr>
        <w:t xml:space="preserve">đựng </w:t>
      </w:r>
      <w:r w:rsidRPr="00042706">
        <w:rPr>
          <w:rFonts w:ascii="Times New Roman" w:hAnsi="Times New Roman"/>
          <w:sz w:val="26"/>
          <w:szCs w:val="26"/>
          <w:lang w:val="vi-VN"/>
        </w:rPr>
        <w:t xml:space="preserve">phiếu tham dự đấu giá của các nhà đầu tư đến Tổ chức thực hiện đấu giá cổ phần theo quy định tại Khoản </w:t>
      </w:r>
      <w:r w:rsidR="00E46425">
        <w:rPr>
          <w:rFonts w:ascii="Times New Roman" w:hAnsi="Times New Roman"/>
          <w:sz w:val="26"/>
          <w:szCs w:val="26"/>
          <w:lang w:val="vi-VN"/>
        </w:rPr>
        <w:t>13.</w:t>
      </w:r>
      <w:r w:rsidRPr="00042706">
        <w:rPr>
          <w:rFonts w:ascii="Times New Roman" w:hAnsi="Times New Roman"/>
          <w:sz w:val="26"/>
          <w:szCs w:val="26"/>
          <w:lang w:val="vi-VN"/>
        </w:rPr>
        <w:t>2 Điều 1</w:t>
      </w:r>
      <w:r w:rsidR="0041225A" w:rsidRPr="00042706">
        <w:rPr>
          <w:rFonts w:ascii="Times New Roman" w:hAnsi="Times New Roman"/>
          <w:sz w:val="26"/>
          <w:szCs w:val="26"/>
          <w:lang w:val="vi-VN"/>
        </w:rPr>
        <w:t>3</w:t>
      </w:r>
      <w:r w:rsidRPr="00042706">
        <w:rPr>
          <w:rFonts w:ascii="Times New Roman" w:hAnsi="Times New Roman"/>
          <w:sz w:val="26"/>
          <w:szCs w:val="26"/>
          <w:lang w:val="vi-VN"/>
        </w:rPr>
        <w:t xml:space="preserve"> Quy chế này. Hòm</w:t>
      </w:r>
      <w:r w:rsidR="00E86A0B" w:rsidRPr="00042706">
        <w:rPr>
          <w:rFonts w:ascii="Times New Roman" w:hAnsi="Times New Roman"/>
          <w:sz w:val="26"/>
          <w:szCs w:val="26"/>
          <w:lang w:val="vi-VN"/>
        </w:rPr>
        <w:t>/phong bì</w:t>
      </w:r>
      <w:r w:rsidRPr="00042706">
        <w:rPr>
          <w:rFonts w:ascii="Times New Roman" w:hAnsi="Times New Roman"/>
          <w:sz w:val="26"/>
          <w:szCs w:val="26"/>
          <w:lang w:val="vi-VN"/>
        </w:rPr>
        <w:t xml:space="preserve"> đựng Phiếu tham dự đấu giá phải được niêm phong trước sự chứng kiến của nhà đầu tư. </w:t>
      </w:r>
    </w:p>
    <w:p w14:paraId="2ED44B83" w14:textId="77777777" w:rsidR="007F7018" w:rsidRPr="00042706" w:rsidRDefault="0052624A" w:rsidP="00AC5093">
      <w:pPr>
        <w:widowControl w:val="0"/>
        <w:spacing w:before="120" w:after="120" w:line="264" w:lineRule="auto"/>
        <w:jc w:val="both"/>
        <w:rPr>
          <w:rFonts w:ascii="Times New Roman" w:hAnsi="Times New Roman"/>
          <w:sz w:val="26"/>
          <w:szCs w:val="26"/>
          <w:lang w:val="vi-VN"/>
        </w:rPr>
      </w:pPr>
      <w:r w:rsidRPr="00042706">
        <w:rPr>
          <w:rFonts w:ascii="Times New Roman" w:hAnsi="Times New Roman"/>
          <w:sz w:val="26"/>
          <w:szCs w:val="26"/>
          <w:lang w:val="vi-VN"/>
        </w:rPr>
        <w:t xml:space="preserve">Đại lý đấu giá chịu trách nhiệm trực tiếp với nhà đầu tư trong trường hợp Đại lý đấu giá không chuyển đủ Phiếu tham dự đấu giá đến Sở Giao dịch Chứng khoán </w:t>
      </w:r>
      <w:r w:rsidR="00F479C4" w:rsidRPr="00042706">
        <w:rPr>
          <w:rFonts w:ascii="Times New Roman" w:hAnsi="Times New Roman"/>
          <w:sz w:val="26"/>
          <w:szCs w:val="26"/>
          <w:lang w:val="vi-VN"/>
        </w:rPr>
        <w:t xml:space="preserve">Hà Nội </w:t>
      </w:r>
      <w:r w:rsidRPr="00042706">
        <w:rPr>
          <w:rFonts w:ascii="Times New Roman" w:hAnsi="Times New Roman"/>
          <w:sz w:val="26"/>
          <w:szCs w:val="26"/>
          <w:lang w:val="vi-VN"/>
        </w:rPr>
        <w:t>theo đúng thời gian quy định, làm thất lạc Phiếu tham dự đấu giá hoặc trong những trường hợp khác do lỗi từ phía Đại lý đấu giá</w:t>
      </w:r>
      <w:r w:rsidR="007F7018" w:rsidRPr="00042706">
        <w:rPr>
          <w:rFonts w:ascii="Times New Roman" w:hAnsi="Times New Roman"/>
          <w:sz w:val="26"/>
          <w:szCs w:val="26"/>
          <w:lang w:val="vi-VN"/>
        </w:rPr>
        <w:t>.</w:t>
      </w:r>
    </w:p>
    <w:p w14:paraId="2161ABE5" w14:textId="77777777" w:rsidR="00D11699" w:rsidRPr="00042706" w:rsidRDefault="007D177C" w:rsidP="00804012">
      <w:pPr>
        <w:spacing w:before="120" w:after="120" w:line="264" w:lineRule="auto"/>
        <w:jc w:val="both"/>
        <w:rPr>
          <w:rFonts w:ascii="Times New Roman" w:hAnsi="Times New Roman"/>
          <w:sz w:val="26"/>
          <w:szCs w:val="26"/>
          <w:lang w:val="vi-VN"/>
        </w:rPr>
      </w:pPr>
      <w:r w:rsidRPr="00042706">
        <w:rPr>
          <w:rFonts w:ascii="Times New Roman" w:hAnsi="Times New Roman"/>
          <w:sz w:val="26"/>
          <w:szCs w:val="26"/>
          <w:lang w:val="vi-VN"/>
        </w:rPr>
        <w:t>7</w:t>
      </w:r>
      <w:r w:rsidR="00D11699" w:rsidRPr="00042706">
        <w:rPr>
          <w:rFonts w:ascii="Times New Roman" w:hAnsi="Times New Roman"/>
          <w:sz w:val="26"/>
          <w:szCs w:val="26"/>
          <w:lang w:val="vi-VN"/>
        </w:rPr>
        <w:t>.9. Thông báo và gửi kết quả đấu giá cho nhà đầu tư</w:t>
      </w:r>
    </w:p>
    <w:p w14:paraId="3B0C38B9" w14:textId="77777777" w:rsidR="00D11699" w:rsidRPr="00042706" w:rsidRDefault="007D177C" w:rsidP="004D68B5">
      <w:pPr>
        <w:widowControl w:val="0"/>
        <w:spacing w:before="120" w:after="120" w:line="264" w:lineRule="auto"/>
        <w:jc w:val="both"/>
        <w:rPr>
          <w:rFonts w:ascii="Times New Roman" w:hAnsi="Times New Roman"/>
          <w:sz w:val="26"/>
          <w:szCs w:val="26"/>
          <w:lang w:val="vi-VN"/>
        </w:rPr>
      </w:pPr>
      <w:r w:rsidRPr="00042706">
        <w:rPr>
          <w:rFonts w:ascii="Times New Roman" w:hAnsi="Times New Roman"/>
          <w:sz w:val="26"/>
          <w:szCs w:val="26"/>
          <w:lang w:val="vi-VN"/>
        </w:rPr>
        <w:t>7</w:t>
      </w:r>
      <w:r w:rsidR="00D11699" w:rsidRPr="00042706">
        <w:rPr>
          <w:rFonts w:ascii="Times New Roman" w:hAnsi="Times New Roman"/>
          <w:sz w:val="26"/>
          <w:szCs w:val="26"/>
          <w:lang w:val="vi-VN"/>
        </w:rPr>
        <w:t>.10. Trong thời hạn 05 ngày làm việc kể từ ngày kết thúc việc bán cổ phần, Đại lý đấu giá có trách nhiệm thanh toán hoàn trả tiền đặt cọc cho nhà đầu tư có tham dự đấu giá hợp lệ nhưng không được mua cổ phần.</w:t>
      </w:r>
    </w:p>
    <w:p w14:paraId="5EE8E473" w14:textId="77777777" w:rsidR="00D11699" w:rsidRPr="00042706" w:rsidRDefault="007D177C" w:rsidP="00804012">
      <w:pPr>
        <w:widowControl w:val="0"/>
        <w:spacing w:before="120" w:after="120" w:line="264" w:lineRule="auto"/>
        <w:jc w:val="both"/>
        <w:rPr>
          <w:rFonts w:ascii="Times New Roman" w:hAnsi="Times New Roman"/>
          <w:sz w:val="26"/>
          <w:szCs w:val="26"/>
          <w:lang w:val="vi-VN"/>
        </w:rPr>
      </w:pPr>
      <w:r w:rsidRPr="00042706">
        <w:rPr>
          <w:rFonts w:ascii="Times New Roman" w:hAnsi="Times New Roman"/>
          <w:sz w:val="26"/>
          <w:szCs w:val="26"/>
          <w:lang w:val="vi-VN"/>
        </w:rPr>
        <w:t>7</w:t>
      </w:r>
      <w:r w:rsidR="00D11699" w:rsidRPr="00042706">
        <w:rPr>
          <w:rFonts w:ascii="Times New Roman" w:hAnsi="Times New Roman"/>
          <w:sz w:val="26"/>
          <w:szCs w:val="26"/>
          <w:lang w:val="vi-VN"/>
        </w:rPr>
        <w:t>.11. Thực hiện thu tiền thanh toán mua cổ phần theo đúng thời gian quy định.</w:t>
      </w:r>
    </w:p>
    <w:p w14:paraId="2791086A" w14:textId="77777777" w:rsidR="0056153A" w:rsidRPr="00042706" w:rsidRDefault="007D177C" w:rsidP="00804012">
      <w:pPr>
        <w:widowControl w:val="0"/>
        <w:spacing w:before="120" w:after="120" w:line="264" w:lineRule="auto"/>
        <w:jc w:val="both"/>
        <w:rPr>
          <w:rFonts w:ascii="Times New Roman" w:hAnsi="Times New Roman"/>
          <w:sz w:val="26"/>
          <w:szCs w:val="26"/>
          <w:lang w:val="vi-VN"/>
        </w:rPr>
      </w:pPr>
      <w:r w:rsidRPr="00042706">
        <w:rPr>
          <w:rFonts w:ascii="Times New Roman" w:hAnsi="Times New Roman"/>
          <w:sz w:val="26"/>
          <w:szCs w:val="26"/>
          <w:lang w:val="vi-VN"/>
        </w:rPr>
        <w:t>7</w:t>
      </w:r>
      <w:r w:rsidR="00D11699" w:rsidRPr="00042706">
        <w:rPr>
          <w:rFonts w:ascii="Times New Roman" w:hAnsi="Times New Roman"/>
          <w:sz w:val="26"/>
          <w:szCs w:val="26"/>
          <w:lang w:val="vi-VN"/>
        </w:rPr>
        <w:t xml:space="preserve">.12. Chuyển tiền thanh toán mua cổ phần và danh sách nhà đầu tư trúng đấu giá nộp tiền thanh toán </w:t>
      </w:r>
      <w:r w:rsidR="0056153A" w:rsidRPr="00042706">
        <w:rPr>
          <w:rFonts w:ascii="Times New Roman" w:hAnsi="Times New Roman"/>
          <w:sz w:val="26"/>
          <w:szCs w:val="26"/>
          <w:lang w:val="vi-VN"/>
        </w:rPr>
        <w:t xml:space="preserve">mua cổ phần cho Sở </w:t>
      </w:r>
      <w:r w:rsidR="00F479C4" w:rsidRPr="00042706">
        <w:rPr>
          <w:rFonts w:ascii="Times New Roman" w:hAnsi="Times New Roman"/>
          <w:sz w:val="26"/>
          <w:szCs w:val="26"/>
          <w:lang w:val="vi-VN"/>
        </w:rPr>
        <w:t xml:space="preserve">Giao dịch Chứng khoán Hà Nội </w:t>
      </w:r>
      <w:r w:rsidR="0056153A" w:rsidRPr="00042706">
        <w:rPr>
          <w:rFonts w:ascii="Times New Roman" w:hAnsi="Times New Roman"/>
          <w:sz w:val="26"/>
          <w:szCs w:val="26"/>
          <w:lang w:val="vi-VN"/>
        </w:rPr>
        <w:t xml:space="preserve">trong vòng 02 </w:t>
      </w:r>
      <w:r w:rsidR="0056153A" w:rsidRPr="00042706">
        <w:rPr>
          <w:rFonts w:ascii="Times New Roman" w:hAnsi="Times New Roman"/>
          <w:sz w:val="26"/>
          <w:szCs w:val="26"/>
          <w:lang w:val="vi-VN"/>
        </w:rPr>
        <w:lastRenderedPageBreak/>
        <w:t>ngày làm việc kể từ ngày hết hạn nộp tiền thanh toán mua cổ phần.</w:t>
      </w:r>
    </w:p>
    <w:p w14:paraId="01FC8EEC" w14:textId="77777777" w:rsidR="0056153A" w:rsidRPr="00042706" w:rsidRDefault="007D177C" w:rsidP="004B520D">
      <w:pPr>
        <w:widowControl w:val="0"/>
        <w:spacing w:before="60" w:after="60" w:line="264" w:lineRule="auto"/>
        <w:jc w:val="both"/>
        <w:rPr>
          <w:rFonts w:ascii="Times New Roman" w:hAnsi="Times New Roman"/>
          <w:sz w:val="26"/>
          <w:szCs w:val="26"/>
          <w:lang w:val="vi-VN"/>
        </w:rPr>
      </w:pPr>
      <w:r w:rsidRPr="00042706">
        <w:rPr>
          <w:rFonts w:ascii="Times New Roman" w:hAnsi="Times New Roman"/>
          <w:sz w:val="26"/>
          <w:szCs w:val="26"/>
          <w:lang w:val="vi-VN"/>
        </w:rPr>
        <w:t>7</w:t>
      </w:r>
      <w:r w:rsidR="0056153A" w:rsidRPr="00042706">
        <w:rPr>
          <w:rFonts w:ascii="Times New Roman" w:hAnsi="Times New Roman"/>
          <w:sz w:val="26"/>
          <w:szCs w:val="26"/>
          <w:lang w:val="vi-VN"/>
        </w:rPr>
        <w:t>.13. Trong thời hạn 05 ngày làm việc kể từ ngày hết hạn thanh toán tiền mua cổ phần của nhà đầu tư, Đại lý đấu giá có trách nhiệm chuyển giao toàn bộ hồ sơ đấu giá còn lại của nhà đầu tư cho Tổ chức thực hiện bán đấu giá cổ phần.</w:t>
      </w:r>
    </w:p>
    <w:p w14:paraId="5103A0FE" w14:textId="77777777" w:rsidR="0056153A" w:rsidRPr="00042706" w:rsidRDefault="007D177C" w:rsidP="004B520D">
      <w:pPr>
        <w:widowControl w:val="0"/>
        <w:spacing w:before="60" w:after="60" w:line="264" w:lineRule="auto"/>
        <w:jc w:val="both"/>
        <w:rPr>
          <w:rFonts w:ascii="Times New Roman" w:hAnsi="Times New Roman"/>
          <w:sz w:val="26"/>
          <w:szCs w:val="26"/>
          <w:lang w:val="vi-VN"/>
        </w:rPr>
      </w:pPr>
      <w:r w:rsidRPr="00042706">
        <w:rPr>
          <w:rFonts w:ascii="Times New Roman" w:hAnsi="Times New Roman"/>
          <w:sz w:val="26"/>
          <w:szCs w:val="26"/>
          <w:lang w:val="vi-VN"/>
        </w:rPr>
        <w:t>7</w:t>
      </w:r>
      <w:r w:rsidR="0056153A" w:rsidRPr="00042706">
        <w:rPr>
          <w:rFonts w:ascii="Times New Roman" w:hAnsi="Times New Roman"/>
          <w:sz w:val="26"/>
          <w:szCs w:val="26"/>
          <w:lang w:val="vi-VN"/>
        </w:rPr>
        <w:t>.14. Thực hiện các hoạt động khác liên quan.</w:t>
      </w:r>
    </w:p>
    <w:p w14:paraId="1343FF07" w14:textId="77777777" w:rsidR="007C04A6" w:rsidRPr="00042706" w:rsidRDefault="002B6556" w:rsidP="004B520D">
      <w:pPr>
        <w:pStyle w:val="Heading2"/>
        <w:keepNext w:val="0"/>
        <w:widowControl w:val="0"/>
        <w:tabs>
          <w:tab w:val="left" w:pos="1080"/>
        </w:tabs>
        <w:spacing w:before="60" w:after="60" w:line="264" w:lineRule="auto"/>
        <w:rPr>
          <w:sz w:val="26"/>
          <w:szCs w:val="26"/>
        </w:rPr>
      </w:pPr>
      <w:bookmarkStart w:id="4" w:name="_Ref156633828"/>
      <w:r w:rsidRPr="00042706">
        <w:rPr>
          <w:sz w:val="26"/>
          <w:szCs w:val="26"/>
        </w:rPr>
        <w:t xml:space="preserve">Điều </w:t>
      </w:r>
      <w:r w:rsidR="00B266AF" w:rsidRPr="00042706">
        <w:rPr>
          <w:sz w:val="26"/>
          <w:szCs w:val="26"/>
        </w:rPr>
        <w:t>8</w:t>
      </w:r>
      <w:r w:rsidR="000F14BF" w:rsidRPr="00042706">
        <w:rPr>
          <w:sz w:val="26"/>
          <w:szCs w:val="26"/>
        </w:rPr>
        <w:t xml:space="preserve">. </w:t>
      </w:r>
      <w:r w:rsidR="007C04A6" w:rsidRPr="00042706">
        <w:rPr>
          <w:sz w:val="26"/>
          <w:szCs w:val="26"/>
        </w:rPr>
        <w:t>Trách nhiệm của nhà đầu tư tham gia đấu giá</w:t>
      </w:r>
    </w:p>
    <w:p w14:paraId="329B765A" w14:textId="77777777" w:rsidR="002B6556" w:rsidRPr="00042706" w:rsidRDefault="002B6556" w:rsidP="003342F6">
      <w:pPr>
        <w:widowControl w:val="0"/>
        <w:numPr>
          <w:ilvl w:val="1"/>
          <w:numId w:val="20"/>
        </w:numPr>
        <w:tabs>
          <w:tab w:val="left" w:pos="360"/>
          <w:tab w:val="left" w:pos="1418"/>
        </w:tabs>
        <w:spacing w:before="60" w:after="6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Gửi Đơn đăng ký tham gia đấu giá mua cổ phần cho Đại lý đấu giá và các giấy tờ chứng minh có năng lực hành vi dân sự đầy đủ (đối với cá nhân), có tư cách pháp nhân (đối với tổ chức) theo </w:t>
      </w:r>
      <w:r w:rsidR="003828A2" w:rsidRPr="00042706">
        <w:rPr>
          <w:rFonts w:ascii="Times New Roman" w:hAnsi="Times New Roman"/>
          <w:sz w:val="26"/>
          <w:szCs w:val="26"/>
          <w:lang w:val="vi-VN"/>
        </w:rPr>
        <w:t xml:space="preserve">mẫu quy định của Sở </w:t>
      </w:r>
      <w:r w:rsidR="00F479C4" w:rsidRPr="00042706">
        <w:rPr>
          <w:rFonts w:ascii="Times New Roman" w:hAnsi="Times New Roman"/>
          <w:sz w:val="26"/>
          <w:szCs w:val="26"/>
          <w:lang w:val="vi-VN"/>
        </w:rPr>
        <w:t>Giao dịch Chứng khoán</w:t>
      </w:r>
      <w:r w:rsidR="003828A2" w:rsidRPr="00042706">
        <w:rPr>
          <w:rFonts w:ascii="Times New Roman" w:hAnsi="Times New Roman"/>
          <w:sz w:val="26"/>
          <w:szCs w:val="26"/>
          <w:lang w:val="vi-VN"/>
        </w:rPr>
        <w:t xml:space="preserve"> Hà Nội</w:t>
      </w:r>
      <w:r w:rsidRPr="00042706">
        <w:rPr>
          <w:rFonts w:ascii="Times New Roman" w:hAnsi="Times New Roman"/>
          <w:sz w:val="26"/>
          <w:szCs w:val="26"/>
          <w:lang w:val="vi-VN"/>
        </w:rPr>
        <w:t xml:space="preserve">. </w:t>
      </w:r>
    </w:p>
    <w:p w14:paraId="11182720" w14:textId="77777777" w:rsidR="002B6556" w:rsidRPr="00042706" w:rsidRDefault="002B6556" w:rsidP="003342F6">
      <w:pPr>
        <w:widowControl w:val="0"/>
        <w:numPr>
          <w:ilvl w:val="1"/>
          <w:numId w:val="20"/>
        </w:numPr>
        <w:tabs>
          <w:tab w:val="left" w:pos="360"/>
          <w:tab w:val="left" w:pos="1418"/>
        </w:tabs>
        <w:spacing w:before="60" w:after="6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Nộp đầy đủ tiền đặt cọc bằng 10% giá trị tổng số cổ phần đăng ký mua tính theo giá khởi điểm vào tài khoản của Đại lý đấu giá (nơi đăng ký làm thủ tục đấu giá) tối thiểu 05 ngày làm việc trước ngày đấu giá.</w:t>
      </w:r>
    </w:p>
    <w:p w14:paraId="66A1B497" w14:textId="77777777" w:rsidR="002B6556" w:rsidRPr="00042706" w:rsidRDefault="002B6556" w:rsidP="003342F6">
      <w:pPr>
        <w:widowControl w:val="0"/>
        <w:numPr>
          <w:ilvl w:val="1"/>
          <w:numId w:val="20"/>
        </w:numPr>
        <w:tabs>
          <w:tab w:val="left" w:pos="360"/>
          <w:tab w:val="left" w:pos="1418"/>
        </w:tabs>
        <w:spacing w:before="60" w:after="60" w:line="264" w:lineRule="auto"/>
        <w:ind w:left="0" w:firstLine="720"/>
        <w:jc w:val="both"/>
        <w:rPr>
          <w:rFonts w:ascii="Times New Roman" w:hAnsi="Times New Roman"/>
          <w:sz w:val="26"/>
          <w:szCs w:val="26"/>
          <w:lang w:val="vi-VN"/>
        </w:rPr>
      </w:pPr>
      <w:r w:rsidRPr="00042706">
        <w:rPr>
          <w:rFonts w:ascii="Times New Roman" w:hAnsi="Times New Roman"/>
          <w:spacing w:val="4"/>
          <w:sz w:val="26"/>
          <w:szCs w:val="26"/>
          <w:lang w:val="vi-VN"/>
        </w:rPr>
        <w:t>Nộp Phiếu tham dự đấu giá và thực hiện đấu giá theo đúng quy định. Nếu vi phạm, nhà đầu tư tham gia đấu giá sẽ bị hủy bỏ quyền tham gia đấu giá và không được hoàn trả tiền đặt cọc</w:t>
      </w:r>
      <w:r w:rsidRPr="00042706">
        <w:rPr>
          <w:rFonts w:ascii="Times New Roman" w:hAnsi="Times New Roman"/>
          <w:sz w:val="26"/>
          <w:szCs w:val="26"/>
          <w:lang w:val="vi-VN"/>
        </w:rPr>
        <w:t>.</w:t>
      </w:r>
    </w:p>
    <w:p w14:paraId="6499E702" w14:textId="77777777" w:rsidR="00171B36" w:rsidRPr="00042706" w:rsidRDefault="002B6556" w:rsidP="003342F6">
      <w:pPr>
        <w:widowControl w:val="0"/>
        <w:numPr>
          <w:ilvl w:val="1"/>
          <w:numId w:val="20"/>
        </w:numPr>
        <w:tabs>
          <w:tab w:val="left" w:pos="360"/>
          <w:tab w:val="left" w:pos="1418"/>
        </w:tabs>
        <w:spacing w:before="60" w:after="60" w:line="264" w:lineRule="auto"/>
        <w:ind w:firstLine="0"/>
        <w:jc w:val="both"/>
        <w:rPr>
          <w:rFonts w:ascii="Times New Roman" w:hAnsi="Times New Roman"/>
          <w:sz w:val="26"/>
          <w:szCs w:val="26"/>
          <w:lang w:val="vi-VN"/>
        </w:rPr>
      </w:pPr>
      <w:r w:rsidRPr="00042706">
        <w:rPr>
          <w:rFonts w:ascii="Times New Roman" w:hAnsi="Times New Roman"/>
          <w:sz w:val="26"/>
          <w:szCs w:val="26"/>
          <w:lang w:val="vi-VN"/>
        </w:rPr>
        <w:t>Thanh toán đầy đủ, đúng hạn tiền mua cổ phần nếu được mua</w:t>
      </w:r>
      <w:r w:rsidR="00515972" w:rsidRPr="00042706">
        <w:rPr>
          <w:rFonts w:ascii="Times New Roman" w:hAnsi="Times New Roman"/>
          <w:sz w:val="26"/>
          <w:szCs w:val="26"/>
          <w:lang w:val="vi-VN"/>
        </w:rPr>
        <w:t>.</w:t>
      </w:r>
    </w:p>
    <w:p w14:paraId="7F4035FA" w14:textId="77777777" w:rsidR="007F7018" w:rsidRPr="00042706" w:rsidRDefault="000F14BF" w:rsidP="004B520D">
      <w:pPr>
        <w:pStyle w:val="Heading2"/>
        <w:keepNext w:val="0"/>
        <w:widowControl w:val="0"/>
        <w:tabs>
          <w:tab w:val="left" w:pos="1080"/>
        </w:tabs>
        <w:spacing w:before="60" w:after="60" w:line="264" w:lineRule="auto"/>
        <w:rPr>
          <w:sz w:val="26"/>
          <w:szCs w:val="26"/>
        </w:rPr>
      </w:pPr>
      <w:bookmarkStart w:id="5" w:name="_Ref194976969"/>
      <w:r w:rsidRPr="00042706">
        <w:rPr>
          <w:sz w:val="26"/>
          <w:szCs w:val="26"/>
        </w:rPr>
        <w:t xml:space="preserve">Điều </w:t>
      </w:r>
      <w:r w:rsidR="00B266AF" w:rsidRPr="00042706">
        <w:rPr>
          <w:sz w:val="26"/>
          <w:szCs w:val="26"/>
        </w:rPr>
        <w:t>9</w:t>
      </w:r>
      <w:r w:rsidRPr="00042706">
        <w:rPr>
          <w:sz w:val="26"/>
          <w:szCs w:val="26"/>
        </w:rPr>
        <w:t xml:space="preserve">. </w:t>
      </w:r>
      <w:r w:rsidR="007F7018" w:rsidRPr="00042706">
        <w:rPr>
          <w:sz w:val="26"/>
          <w:szCs w:val="26"/>
        </w:rPr>
        <w:t>Công bố thông tin</w:t>
      </w:r>
      <w:bookmarkEnd w:id="4"/>
      <w:bookmarkEnd w:id="5"/>
    </w:p>
    <w:p w14:paraId="5D63BA7E" w14:textId="77777777" w:rsidR="007F7018" w:rsidRPr="00042706" w:rsidRDefault="00B266AF" w:rsidP="004B520D">
      <w:pPr>
        <w:pStyle w:val="Heading4"/>
        <w:keepNext w:val="0"/>
        <w:widowControl w:val="0"/>
        <w:numPr>
          <w:ilvl w:val="0"/>
          <w:numId w:val="0"/>
        </w:numPr>
        <w:tabs>
          <w:tab w:val="clear" w:pos="1080"/>
          <w:tab w:val="clear" w:pos="1800"/>
          <w:tab w:val="left" w:pos="1260"/>
          <w:tab w:val="left" w:pos="1440"/>
        </w:tabs>
        <w:spacing w:before="60" w:after="60" w:line="264" w:lineRule="auto"/>
        <w:ind w:firstLine="720"/>
        <w:jc w:val="both"/>
        <w:rPr>
          <w:b w:val="0"/>
          <w:sz w:val="26"/>
          <w:szCs w:val="26"/>
        </w:rPr>
      </w:pPr>
      <w:r w:rsidRPr="00042706">
        <w:rPr>
          <w:b w:val="0"/>
          <w:sz w:val="26"/>
          <w:szCs w:val="26"/>
        </w:rPr>
        <w:t>9</w:t>
      </w:r>
      <w:r w:rsidR="002B6556" w:rsidRPr="00042706">
        <w:rPr>
          <w:b w:val="0"/>
          <w:sz w:val="26"/>
          <w:szCs w:val="26"/>
        </w:rPr>
        <w:t xml:space="preserve">.1. </w:t>
      </w:r>
      <w:r w:rsidR="006E0F7E" w:rsidRPr="00042706">
        <w:rPr>
          <w:b w:val="0"/>
          <w:sz w:val="26"/>
          <w:szCs w:val="26"/>
        </w:rPr>
        <w:t>Sở Giao dịch</w:t>
      </w:r>
      <w:r w:rsidR="006240BB" w:rsidRPr="00042706">
        <w:rPr>
          <w:b w:val="0"/>
          <w:sz w:val="26"/>
          <w:szCs w:val="26"/>
        </w:rPr>
        <w:t xml:space="preserve"> Chứng khoán Hà Nội </w:t>
      </w:r>
      <w:r w:rsidR="00C86693" w:rsidRPr="00042706">
        <w:rPr>
          <w:b w:val="0"/>
          <w:sz w:val="26"/>
          <w:szCs w:val="26"/>
        </w:rPr>
        <w:t>phối hợp với doanh nghiệp bán đấu giá</w:t>
      </w:r>
      <w:r w:rsidR="00315FD6" w:rsidRPr="00042706">
        <w:rPr>
          <w:b w:val="0"/>
          <w:sz w:val="26"/>
          <w:szCs w:val="26"/>
        </w:rPr>
        <w:t xml:space="preserve">, đại lý đấu giá </w:t>
      </w:r>
      <w:r w:rsidR="007F7018" w:rsidRPr="00042706">
        <w:rPr>
          <w:b w:val="0"/>
          <w:sz w:val="26"/>
          <w:szCs w:val="26"/>
        </w:rPr>
        <w:t xml:space="preserve">công bố thông tin về việc bán </w:t>
      </w:r>
      <w:r w:rsidR="00902792" w:rsidRPr="00042706">
        <w:rPr>
          <w:b w:val="0"/>
          <w:sz w:val="26"/>
          <w:szCs w:val="26"/>
        </w:rPr>
        <w:t>đ</w:t>
      </w:r>
      <w:r w:rsidR="007F7018" w:rsidRPr="00042706">
        <w:rPr>
          <w:b w:val="0"/>
          <w:sz w:val="26"/>
          <w:szCs w:val="26"/>
        </w:rPr>
        <w:t>ấu giá trên các phương tiện</w:t>
      </w:r>
      <w:r w:rsidR="00902792" w:rsidRPr="00042706">
        <w:rPr>
          <w:b w:val="0"/>
          <w:sz w:val="26"/>
          <w:szCs w:val="26"/>
        </w:rPr>
        <w:t xml:space="preserve"> sau đây</w:t>
      </w:r>
      <w:r w:rsidR="007F7018" w:rsidRPr="00042706">
        <w:rPr>
          <w:b w:val="0"/>
          <w:sz w:val="26"/>
          <w:szCs w:val="26"/>
        </w:rPr>
        <w:t>:</w:t>
      </w:r>
    </w:p>
    <w:p w14:paraId="55F66B95" w14:textId="7EFF70CD" w:rsidR="00BB7004" w:rsidRPr="00042706" w:rsidRDefault="00902792" w:rsidP="00AB47E9">
      <w:pPr>
        <w:pStyle w:val="BodyTextIndent2"/>
        <w:widowControl w:val="0"/>
        <w:numPr>
          <w:ilvl w:val="1"/>
          <w:numId w:val="4"/>
        </w:numPr>
        <w:tabs>
          <w:tab w:val="left" w:pos="0"/>
          <w:tab w:val="left" w:pos="810"/>
          <w:tab w:val="left" w:pos="1260"/>
        </w:tabs>
        <w:spacing w:before="60" w:after="60" w:line="264" w:lineRule="auto"/>
        <w:ind w:left="0" w:firstLine="709"/>
        <w:rPr>
          <w:spacing w:val="-4"/>
          <w:sz w:val="26"/>
          <w:szCs w:val="26"/>
        </w:rPr>
      </w:pPr>
      <w:r w:rsidRPr="00042706">
        <w:rPr>
          <w:spacing w:val="-4"/>
          <w:sz w:val="26"/>
          <w:szCs w:val="26"/>
        </w:rPr>
        <w:t>B</w:t>
      </w:r>
      <w:r w:rsidR="007F7018" w:rsidRPr="00042706">
        <w:rPr>
          <w:spacing w:val="-4"/>
          <w:sz w:val="26"/>
          <w:szCs w:val="26"/>
        </w:rPr>
        <w:t>a</w:t>
      </w:r>
      <w:r w:rsidR="00A506A8" w:rsidRPr="00042706">
        <w:rPr>
          <w:spacing w:val="-4"/>
          <w:sz w:val="26"/>
          <w:szCs w:val="26"/>
        </w:rPr>
        <w:t xml:space="preserve"> (03) số liên tiếp của các báo:</w:t>
      </w:r>
      <w:r w:rsidR="00FB3E92" w:rsidRPr="00042706">
        <w:rPr>
          <w:spacing w:val="-4"/>
          <w:sz w:val="26"/>
          <w:szCs w:val="26"/>
        </w:rPr>
        <w:t xml:space="preserve"> </w:t>
      </w:r>
      <w:r w:rsidR="009117A1">
        <w:rPr>
          <w:rFonts w:eastAsia="MS Mincho"/>
          <w:sz w:val="26"/>
          <w:szCs w:val="26"/>
          <w:lang w:val="pt-BR"/>
        </w:rPr>
        <w:t>Đầu tư chứng khoán</w:t>
      </w:r>
      <w:r w:rsidR="00A47D5C" w:rsidRPr="00042706">
        <w:rPr>
          <w:rFonts w:eastAsia="MS Mincho"/>
          <w:sz w:val="26"/>
          <w:szCs w:val="26"/>
          <w:lang w:val="pt-BR"/>
        </w:rPr>
        <w:t xml:space="preserve"> và </w:t>
      </w:r>
      <w:r w:rsidR="00215B4A" w:rsidRPr="00042706">
        <w:rPr>
          <w:rFonts w:eastAsia="MS Mincho"/>
          <w:sz w:val="26"/>
          <w:szCs w:val="26"/>
          <w:lang w:val="pt-BR"/>
        </w:rPr>
        <w:t>Hà Nội mới</w:t>
      </w:r>
    </w:p>
    <w:p w14:paraId="0C2C92E4" w14:textId="54975B02" w:rsidR="000132C2" w:rsidRPr="00C90A23" w:rsidRDefault="00505C07" w:rsidP="00C90A23">
      <w:pPr>
        <w:pStyle w:val="BodyTextIndent2"/>
        <w:widowControl w:val="0"/>
        <w:tabs>
          <w:tab w:val="left" w:pos="851"/>
          <w:tab w:val="left" w:pos="1134"/>
        </w:tabs>
        <w:spacing w:line="252" w:lineRule="auto"/>
        <w:ind w:firstLine="709"/>
        <w:rPr>
          <w:spacing w:val="-6"/>
          <w:sz w:val="26"/>
          <w:szCs w:val="26"/>
          <w:highlight w:val="yellow"/>
        </w:rPr>
      </w:pPr>
      <w:r w:rsidRPr="00C90A23">
        <w:rPr>
          <w:spacing w:val="-8"/>
          <w:sz w:val="26"/>
          <w:szCs w:val="26"/>
        </w:rPr>
        <w:t xml:space="preserve">- </w:t>
      </w:r>
      <w:r w:rsidR="006240BB" w:rsidRPr="00505C07">
        <w:rPr>
          <w:spacing w:val="-8"/>
          <w:sz w:val="26"/>
          <w:szCs w:val="26"/>
        </w:rPr>
        <w:t>Các website:</w:t>
      </w:r>
      <w:r w:rsidR="00CD51BE" w:rsidRPr="00505C07">
        <w:rPr>
          <w:spacing w:val="-8"/>
          <w:sz w:val="26"/>
          <w:szCs w:val="26"/>
        </w:rPr>
        <w:t xml:space="preserve"> </w:t>
      </w:r>
      <w:hyperlink r:id="rId8" w:history="1">
        <w:r w:rsidR="002F6117" w:rsidRPr="00C90A23">
          <w:rPr>
            <w:rStyle w:val="Hyperlink"/>
            <w:color w:val="auto"/>
            <w:spacing w:val="-8"/>
            <w:sz w:val="26"/>
            <w:szCs w:val="26"/>
            <w:u w:val="none"/>
          </w:rPr>
          <w:t>www.chinhphu.vn</w:t>
        </w:r>
      </w:hyperlink>
      <w:r w:rsidR="002F6117" w:rsidRPr="00505C07">
        <w:rPr>
          <w:spacing w:val="-8"/>
          <w:sz w:val="26"/>
          <w:szCs w:val="26"/>
        </w:rPr>
        <w:t xml:space="preserve">, </w:t>
      </w:r>
      <w:r w:rsidR="00D67CEB" w:rsidRPr="00505C07">
        <w:rPr>
          <w:spacing w:val="-10"/>
          <w:sz w:val="26"/>
          <w:szCs w:val="26"/>
        </w:rPr>
        <w:t xml:space="preserve">www.ssc.gov.vn, </w:t>
      </w:r>
      <w:hyperlink r:id="rId9" w:history="1">
        <w:r w:rsidR="00D67CEB" w:rsidRPr="00505C07">
          <w:rPr>
            <w:rStyle w:val="Hyperlink"/>
            <w:color w:val="auto"/>
            <w:spacing w:val="-10"/>
            <w:sz w:val="26"/>
            <w:szCs w:val="26"/>
            <w:u w:val="none"/>
          </w:rPr>
          <w:t>www.hnx.vn</w:t>
        </w:r>
      </w:hyperlink>
      <w:r w:rsidR="00D67CEB" w:rsidRPr="00505C07">
        <w:rPr>
          <w:spacing w:val="-10"/>
          <w:sz w:val="26"/>
          <w:szCs w:val="26"/>
        </w:rPr>
        <w:t xml:space="preserve">, </w:t>
      </w:r>
      <w:hyperlink r:id="rId10" w:history="1">
        <w:r w:rsidR="002F6117" w:rsidRPr="00C90A23">
          <w:rPr>
            <w:rStyle w:val="Hyperlink"/>
            <w:color w:val="auto"/>
            <w:spacing w:val="-10"/>
            <w:sz w:val="26"/>
            <w:szCs w:val="26"/>
            <w:u w:val="none"/>
          </w:rPr>
          <w:t>vtv.vn</w:t>
        </w:r>
      </w:hyperlink>
      <w:r w:rsidR="002F6117" w:rsidRPr="00505C07">
        <w:rPr>
          <w:spacing w:val="-10"/>
          <w:sz w:val="26"/>
          <w:szCs w:val="26"/>
        </w:rPr>
        <w:t>,</w:t>
      </w:r>
      <w:r w:rsidR="00216F63" w:rsidRPr="00505C07">
        <w:rPr>
          <w:spacing w:val="-10"/>
          <w:sz w:val="26"/>
          <w:szCs w:val="26"/>
        </w:rPr>
        <w:t xml:space="preserve"> www.vtvcab.vn</w:t>
      </w:r>
      <w:r w:rsidR="00D67CEB" w:rsidRPr="00505C07">
        <w:rPr>
          <w:spacing w:val="-10"/>
          <w:sz w:val="26"/>
          <w:szCs w:val="26"/>
        </w:rPr>
        <w:t>,</w:t>
      </w:r>
      <w:r w:rsidR="00216F63" w:rsidRPr="00505C07">
        <w:rPr>
          <w:spacing w:val="-10"/>
          <w:sz w:val="28"/>
          <w:szCs w:val="26"/>
        </w:rPr>
        <w:t xml:space="preserve"> </w:t>
      </w:r>
      <w:r w:rsidR="000132C2" w:rsidRPr="00505C07">
        <w:rPr>
          <w:spacing w:val="-6"/>
          <w:sz w:val="26"/>
          <w:szCs w:val="26"/>
        </w:rPr>
        <w:t>www.bvsc.com.vn</w:t>
      </w:r>
      <w:r w:rsidR="000132C2" w:rsidRPr="00505C07">
        <w:rPr>
          <w:rStyle w:val="Hyperlink"/>
          <w:color w:val="auto"/>
          <w:spacing w:val="-6"/>
          <w:sz w:val="26"/>
          <w:szCs w:val="26"/>
          <w:u w:val="none"/>
        </w:rPr>
        <w:t>,</w:t>
      </w:r>
      <w:r w:rsidR="000132C2" w:rsidRPr="00505C07">
        <w:rPr>
          <w:spacing w:val="-6"/>
          <w:sz w:val="26"/>
          <w:szCs w:val="26"/>
          <w:shd w:val="clear" w:color="auto" w:fill="FFFFFF"/>
        </w:rPr>
        <w:t xml:space="preserve"> </w:t>
      </w:r>
      <w:hyperlink r:id="rId11" w:history="1">
        <w:r w:rsidR="000132C2" w:rsidRPr="00505C07">
          <w:rPr>
            <w:rStyle w:val="Hyperlink"/>
            <w:color w:val="auto"/>
            <w:spacing w:val="-6"/>
            <w:sz w:val="26"/>
            <w:szCs w:val="26"/>
            <w:u w:val="none"/>
          </w:rPr>
          <w:t>www.hsc.com.vn</w:t>
        </w:r>
      </w:hyperlink>
      <w:r w:rsidR="000132C2" w:rsidRPr="00505C07">
        <w:rPr>
          <w:spacing w:val="-6"/>
          <w:sz w:val="26"/>
          <w:szCs w:val="26"/>
        </w:rPr>
        <w:t xml:space="preserve">, </w:t>
      </w:r>
      <w:hyperlink r:id="rId12" w:history="1">
        <w:r w:rsidR="000132C2" w:rsidRPr="00505C07">
          <w:rPr>
            <w:rStyle w:val="Hyperlink"/>
            <w:color w:val="auto"/>
            <w:spacing w:val="-6"/>
            <w:sz w:val="26"/>
            <w:szCs w:val="26"/>
            <w:u w:val="none"/>
          </w:rPr>
          <w:t>www.vietinbanksc.com.vn</w:t>
        </w:r>
      </w:hyperlink>
      <w:r w:rsidR="000132C2" w:rsidRPr="00505C07">
        <w:rPr>
          <w:spacing w:val="-6"/>
          <w:sz w:val="26"/>
          <w:szCs w:val="26"/>
        </w:rPr>
        <w:t xml:space="preserve">, </w:t>
      </w:r>
      <w:hyperlink r:id="rId13" w:history="1">
        <w:r w:rsidR="000132C2" w:rsidRPr="00505C07">
          <w:rPr>
            <w:rStyle w:val="Hyperlink"/>
            <w:color w:val="auto"/>
            <w:spacing w:val="-6"/>
            <w:sz w:val="26"/>
            <w:szCs w:val="26"/>
            <w:u w:val="none"/>
          </w:rPr>
          <w:t>www.shs.com.vn</w:t>
        </w:r>
      </w:hyperlink>
      <w:r w:rsidR="000132C2" w:rsidRPr="00505C07">
        <w:rPr>
          <w:spacing w:val="-6"/>
          <w:sz w:val="26"/>
          <w:szCs w:val="26"/>
        </w:rPr>
        <w:t xml:space="preserve">, </w:t>
      </w:r>
      <w:hyperlink r:id="rId14" w:history="1">
        <w:r w:rsidR="000132C2" w:rsidRPr="00C90A23">
          <w:rPr>
            <w:rStyle w:val="Hyperlink"/>
            <w:color w:val="auto"/>
            <w:spacing w:val="-6"/>
            <w:sz w:val="26"/>
            <w:szCs w:val="26"/>
            <w:u w:val="none"/>
          </w:rPr>
          <w:t>www.abs.vn</w:t>
        </w:r>
      </w:hyperlink>
      <w:r w:rsidR="000132C2" w:rsidRPr="00505C07">
        <w:rPr>
          <w:spacing w:val="-6"/>
          <w:sz w:val="26"/>
          <w:szCs w:val="26"/>
        </w:rPr>
        <w:t xml:space="preserve">, </w:t>
      </w:r>
      <w:hyperlink r:id="rId15" w:history="1">
        <w:r w:rsidR="000132C2" w:rsidRPr="00505C07">
          <w:rPr>
            <w:rStyle w:val="Hyperlink"/>
            <w:color w:val="auto"/>
            <w:spacing w:val="-6"/>
            <w:sz w:val="26"/>
            <w:szCs w:val="26"/>
            <w:u w:val="none"/>
          </w:rPr>
          <w:t>www.vcbs.com.vn</w:t>
        </w:r>
      </w:hyperlink>
      <w:r w:rsidR="000132C2" w:rsidRPr="00505C07">
        <w:rPr>
          <w:spacing w:val="-6"/>
          <w:sz w:val="26"/>
          <w:szCs w:val="26"/>
        </w:rPr>
        <w:t xml:space="preserve">, </w:t>
      </w:r>
      <w:hyperlink r:id="rId16" w:history="1">
        <w:r w:rsidR="000132C2" w:rsidRPr="00505C07">
          <w:rPr>
            <w:rStyle w:val="Hyperlink"/>
            <w:color w:val="auto"/>
            <w:spacing w:val="-6"/>
            <w:sz w:val="26"/>
            <w:szCs w:val="26"/>
            <w:u w:val="none"/>
          </w:rPr>
          <w:t>www.aseansc.com.vn</w:t>
        </w:r>
      </w:hyperlink>
      <w:r w:rsidR="000132C2" w:rsidRPr="00505C07">
        <w:rPr>
          <w:spacing w:val="-6"/>
          <w:sz w:val="26"/>
          <w:szCs w:val="26"/>
        </w:rPr>
        <w:t xml:space="preserve">, </w:t>
      </w:r>
      <w:hyperlink r:id="rId17" w:history="1">
        <w:r w:rsidR="000132C2" w:rsidRPr="00C90A23">
          <w:rPr>
            <w:rStyle w:val="Hyperlink"/>
            <w:color w:val="auto"/>
            <w:spacing w:val="-6"/>
            <w:sz w:val="26"/>
            <w:szCs w:val="26"/>
            <w:u w:val="none"/>
          </w:rPr>
          <w:t>www.dag.vn</w:t>
        </w:r>
      </w:hyperlink>
      <w:r w:rsidR="000132C2" w:rsidRPr="00505C07">
        <w:rPr>
          <w:spacing w:val="-6"/>
          <w:sz w:val="26"/>
          <w:szCs w:val="26"/>
        </w:rPr>
        <w:t xml:space="preserve">,  </w:t>
      </w:r>
      <w:hyperlink r:id="rId18" w:history="1">
        <w:r w:rsidR="000132C2" w:rsidRPr="00505C07">
          <w:rPr>
            <w:rStyle w:val="Hyperlink"/>
            <w:color w:val="auto"/>
            <w:spacing w:val="-6"/>
            <w:sz w:val="26"/>
            <w:szCs w:val="26"/>
            <w:u w:val="none"/>
          </w:rPr>
          <w:t>www.phs.vn</w:t>
        </w:r>
      </w:hyperlink>
      <w:r w:rsidR="000132C2" w:rsidRPr="00505C07">
        <w:rPr>
          <w:spacing w:val="-6"/>
          <w:sz w:val="26"/>
          <w:szCs w:val="26"/>
        </w:rPr>
        <w:t xml:space="preserve">, </w:t>
      </w:r>
      <w:hyperlink r:id="rId19" w:history="1">
        <w:r w:rsidR="000132C2" w:rsidRPr="00505C07">
          <w:rPr>
            <w:rStyle w:val="Hyperlink"/>
            <w:color w:val="auto"/>
            <w:spacing w:val="-6"/>
            <w:sz w:val="26"/>
            <w:szCs w:val="26"/>
            <w:u w:val="none"/>
          </w:rPr>
          <w:t>http://vn-cs.com</w:t>
        </w:r>
      </w:hyperlink>
      <w:r w:rsidR="000132C2" w:rsidRPr="00505C07">
        <w:rPr>
          <w:spacing w:val="-6"/>
          <w:sz w:val="26"/>
          <w:szCs w:val="26"/>
        </w:rPr>
        <w:t xml:space="preserve">, </w:t>
      </w:r>
      <w:hyperlink r:id="rId20" w:history="1">
        <w:r w:rsidR="000132C2" w:rsidRPr="00505C07">
          <w:rPr>
            <w:rStyle w:val="Hyperlink"/>
            <w:color w:val="auto"/>
            <w:spacing w:val="-6"/>
            <w:sz w:val="26"/>
            <w:szCs w:val="26"/>
            <w:u w:val="none"/>
          </w:rPr>
          <w:t>www.tvsi.com.vn</w:t>
        </w:r>
      </w:hyperlink>
      <w:r w:rsidR="000132C2" w:rsidRPr="00505C07">
        <w:rPr>
          <w:spacing w:val="-6"/>
          <w:sz w:val="26"/>
          <w:szCs w:val="26"/>
        </w:rPr>
        <w:t xml:space="preserve">, vcsc.com.vn, </w:t>
      </w:r>
      <w:hyperlink r:id="rId21" w:history="1">
        <w:r w:rsidR="000132C2" w:rsidRPr="00C90A23">
          <w:rPr>
            <w:rStyle w:val="Hyperlink"/>
            <w:color w:val="auto"/>
            <w:sz w:val="26"/>
            <w:szCs w:val="26"/>
            <w:u w:val="none"/>
            <w:shd w:val="clear" w:color="auto" w:fill="FFFFFF"/>
          </w:rPr>
          <w:t>https://www.ocs.com.vn</w:t>
        </w:r>
      </w:hyperlink>
      <w:r w:rsidR="000132C2" w:rsidRPr="00C90A23">
        <w:rPr>
          <w:sz w:val="26"/>
          <w:szCs w:val="26"/>
          <w:shd w:val="clear" w:color="auto" w:fill="FFFFFF"/>
        </w:rPr>
        <w:t xml:space="preserve">, </w:t>
      </w:r>
      <w:hyperlink r:id="rId22" w:history="1">
        <w:r w:rsidR="000132C2" w:rsidRPr="00C90A23">
          <w:rPr>
            <w:rStyle w:val="Hyperlink"/>
            <w:color w:val="auto"/>
            <w:sz w:val="26"/>
            <w:szCs w:val="26"/>
            <w:u w:val="none"/>
            <w:shd w:val="clear" w:color="auto" w:fill="FFFFFF"/>
          </w:rPr>
          <w:t>www.sisi.com.vn</w:t>
        </w:r>
      </w:hyperlink>
      <w:r w:rsidR="000132C2" w:rsidRPr="00C90A23">
        <w:rPr>
          <w:sz w:val="26"/>
          <w:szCs w:val="26"/>
          <w:shd w:val="clear" w:color="auto" w:fill="FFFFFF"/>
        </w:rPr>
        <w:t xml:space="preserve">, </w:t>
      </w:r>
      <w:hyperlink r:id="rId23" w:history="1">
        <w:r w:rsidR="000132C2" w:rsidRPr="00C90A23">
          <w:rPr>
            <w:rStyle w:val="Hyperlink"/>
            <w:color w:val="auto"/>
            <w:sz w:val="26"/>
            <w:szCs w:val="26"/>
            <w:u w:val="none"/>
            <w:shd w:val="clear" w:color="auto" w:fill="FFFFFF"/>
          </w:rPr>
          <w:t>https://apec.com.vn</w:t>
        </w:r>
      </w:hyperlink>
      <w:r w:rsidR="000132C2" w:rsidRPr="00C90A23">
        <w:rPr>
          <w:sz w:val="26"/>
          <w:szCs w:val="26"/>
          <w:shd w:val="clear" w:color="auto" w:fill="FFFFFF"/>
        </w:rPr>
        <w:t xml:space="preserve">, </w:t>
      </w:r>
      <w:hyperlink r:id="rId24" w:history="1">
        <w:r w:rsidR="000132C2" w:rsidRPr="00C90A23">
          <w:rPr>
            <w:rStyle w:val="Hyperlink"/>
            <w:color w:val="auto"/>
            <w:sz w:val="26"/>
            <w:szCs w:val="26"/>
            <w:u w:val="none"/>
            <w:shd w:val="clear" w:color="auto" w:fill="FFFFFF"/>
          </w:rPr>
          <w:t>www.kisvn.vn</w:t>
        </w:r>
      </w:hyperlink>
      <w:r w:rsidR="000132C2" w:rsidRPr="00C90A23">
        <w:rPr>
          <w:sz w:val="26"/>
          <w:szCs w:val="26"/>
          <w:shd w:val="clear" w:color="auto" w:fill="FFFFFF"/>
        </w:rPr>
        <w:t xml:space="preserve">, </w:t>
      </w:r>
      <w:hyperlink r:id="rId25" w:history="1">
        <w:r w:rsidR="000132C2" w:rsidRPr="00C90A23">
          <w:rPr>
            <w:rStyle w:val="Hyperlink"/>
            <w:color w:val="auto"/>
            <w:sz w:val="26"/>
            <w:szCs w:val="26"/>
            <w:u w:val="none"/>
            <w:shd w:val="clear" w:color="auto" w:fill="FFFFFF"/>
          </w:rPr>
          <w:t>https://www.vndirect.com.vn</w:t>
        </w:r>
      </w:hyperlink>
      <w:r w:rsidR="000132C2" w:rsidRPr="00C90A23">
        <w:rPr>
          <w:sz w:val="26"/>
          <w:szCs w:val="26"/>
          <w:shd w:val="clear" w:color="auto" w:fill="FFFFFF"/>
        </w:rPr>
        <w:t xml:space="preserve">, </w:t>
      </w:r>
      <w:hyperlink r:id="rId26" w:history="1">
        <w:r w:rsidR="000132C2" w:rsidRPr="00C90A23">
          <w:rPr>
            <w:rStyle w:val="Hyperlink"/>
            <w:color w:val="auto"/>
            <w:sz w:val="26"/>
            <w:szCs w:val="26"/>
            <w:u w:val="none"/>
            <w:shd w:val="clear" w:color="auto" w:fill="FFFFFF"/>
          </w:rPr>
          <w:t>www.ibsc.vn</w:t>
        </w:r>
      </w:hyperlink>
      <w:r w:rsidR="000132C2" w:rsidRPr="00C90A23">
        <w:rPr>
          <w:sz w:val="26"/>
          <w:szCs w:val="26"/>
          <w:shd w:val="clear" w:color="auto" w:fill="FFFFFF"/>
        </w:rPr>
        <w:t xml:space="preserve">, </w:t>
      </w:r>
      <w:hyperlink r:id="rId27" w:history="1">
        <w:r w:rsidR="00AB47E9" w:rsidRPr="00C90A23">
          <w:rPr>
            <w:rStyle w:val="Hyperlink"/>
            <w:color w:val="auto"/>
            <w:u w:val="none"/>
          </w:rPr>
          <w:t>www.bmsc.com.vn</w:t>
        </w:r>
      </w:hyperlink>
      <w:r w:rsidR="00AB47E9" w:rsidRPr="00C90A23">
        <w:rPr>
          <w:sz w:val="26"/>
          <w:szCs w:val="26"/>
          <w:shd w:val="clear" w:color="auto" w:fill="FFFFFF"/>
        </w:rPr>
        <w:t xml:space="preserve">, </w:t>
      </w:r>
      <w:r w:rsidRPr="00C90A23">
        <w:rPr>
          <w:sz w:val="26"/>
          <w:szCs w:val="26"/>
          <w:shd w:val="clear" w:color="auto" w:fill="FFFFFF"/>
        </w:rPr>
        <w:t>www</w:t>
      </w:r>
      <w:r w:rsidR="00403229" w:rsidRPr="00C90A23">
        <w:rPr>
          <w:sz w:val="26"/>
          <w:szCs w:val="26"/>
          <w:shd w:val="clear" w:color="auto" w:fill="FFFFFF"/>
        </w:rPr>
        <w:t>.</w:t>
      </w:r>
      <w:r w:rsidRPr="00C90A23">
        <w:rPr>
          <w:sz w:val="26"/>
          <w:szCs w:val="26"/>
          <w:shd w:val="clear" w:color="auto" w:fill="FFFFFF"/>
        </w:rPr>
        <w:t xml:space="preserve">fpts.com.vn, </w:t>
      </w:r>
      <w:hyperlink r:id="rId28" w:history="1">
        <w:r w:rsidRPr="00C90A23">
          <w:rPr>
            <w:rStyle w:val="Hyperlink"/>
            <w:color w:val="auto"/>
            <w:u w:val="none"/>
          </w:rPr>
          <w:t>www.ssi.com.vn</w:t>
        </w:r>
      </w:hyperlink>
      <w:r w:rsidRPr="00505C07">
        <w:rPr>
          <w:sz w:val="26"/>
          <w:szCs w:val="26"/>
          <w:shd w:val="clear" w:color="auto" w:fill="FFFFFF"/>
        </w:rPr>
        <w:t xml:space="preserve">, </w:t>
      </w:r>
      <w:hyperlink r:id="rId29" w:history="1">
        <w:r w:rsidRPr="00C90A23">
          <w:rPr>
            <w:rStyle w:val="Hyperlink"/>
            <w:color w:val="auto"/>
            <w:sz w:val="26"/>
            <w:szCs w:val="26"/>
            <w:u w:val="none"/>
            <w:shd w:val="clear" w:color="auto" w:fill="FFFFFF"/>
          </w:rPr>
          <w:t>http://www.irs.com.vn</w:t>
        </w:r>
      </w:hyperlink>
      <w:r w:rsidRPr="00C90A23">
        <w:rPr>
          <w:sz w:val="26"/>
          <w:szCs w:val="26"/>
          <w:shd w:val="clear" w:color="auto" w:fill="FFFFFF"/>
        </w:rPr>
        <w:t xml:space="preserve">, </w:t>
      </w:r>
      <w:hyperlink r:id="rId30" w:history="1">
        <w:r w:rsidRPr="00C90A23">
          <w:rPr>
            <w:rStyle w:val="Hyperlink"/>
            <w:color w:val="auto"/>
            <w:u w:val="none"/>
          </w:rPr>
          <w:t>http://mbs.com.vn</w:t>
        </w:r>
      </w:hyperlink>
      <w:r w:rsidRPr="00C90A23">
        <w:rPr>
          <w:sz w:val="26"/>
          <w:szCs w:val="26"/>
          <w:shd w:val="clear" w:color="auto" w:fill="FFFFFF"/>
        </w:rPr>
        <w:t xml:space="preserve">, </w:t>
      </w:r>
      <w:hyperlink r:id="rId31" w:history="1">
        <w:r w:rsidR="00403229" w:rsidRPr="00C90A23">
          <w:rPr>
            <w:rStyle w:val="Hyperlink"/>
            <w:color w:val="auto"/>
            <w:u w:val="none"/>
          </w:rPr>
          <w:t>www.acbs.com.vn</w:t>
        </w:r>
      </w:hyperlink>
      <w:r w:rsidR="00403229" w:rsidRPr="00C90A23">
        <w:rPr>
          <w:sz w:val="26"/>
          <w:szCs w:val="26"/>
          <w:shd w:val="clear" w:color="auto" w:fill="FFFFFF"/>
        </w:rPr>
        <w:t xml:space="preserve">, </w:t>
      </w:r>
      <w:hyperlink r:id="rId32" w:history="1">
        <w:r w:rsidR="00CE343C" w:rsidRPr="00C90A23">
          <w:rPr>
            <w:rStyle w:val="Hyperlink"/>
            <w:color w:val="auto"/>
            <w:u w:val="none"/>
          </w:rPr>
          <w:t>www.psi.vn</w:t>
        </w:r>
      </w:hyperlink>
      <w:r w:rsidR="00CE343C" w:rsidRPr="00C90A23">
        <w:rPr>
          <w:sz w:val="26"/>
          <w:szCs w:val="26"/>
          <w:shd w:val="clear" w:color="auto" w:fill="FFFFFF"/>
        </w:rPr>
        <w:t>, www.maybank-kimeng.com.vn.</w:t>
      </w:r>
    </w:p>
    <w:p w14:paraId="72ACDA68" w14:textId="77777777" w:rsidR="00315FD6" w:rsidRPr="000132C2" w:rsidRDefault="002B6556" w:rsidP="00AB47E9">
      <w:pPr>
        <w:pStyle w:val="BodyTextIndent2"/>
        <w:widowControl w:val="0"/>
        <w:numPr>
          <w:ilvl w:val="1"/>
          <w:numId w:val="4"/>
        </w:numPr>
        <w:tabs>
          <w:tab w:val="clear" w:pos="4188"/>
          <w:tab w:val="left" w:pos="851"/>
          <w:tab w:val="left" w:pos="993"/>
        </w:tabs>
        <w:spacing w:line="252" w:lineRule="auto"/>
        <w:ind w:left="0" w:firstLine="709"/>
        <w:rPr>
          <w:sz w:val="26"/>
          <w:szCs w:val="26"/>
        </w:rPr>
      </w:pPr>
      <w:r w:rsidRPr="000132C2">
        <w:rPr>
          <w:spacing w:val="-6"/>
          <w:sz w:val="26"/>
          <w:szCs w:val="26"/>
        </w:rPr>
        <w:t>Tổ chức thực hiện bán đấu giá cổ phần phải chịu trách nhiệm đảm bảo công bố thông tin chính xác theo đúng tài liệu do doanh nghiệp bán đấu giá cung cấp.</w:t>
      </w:r>
    </w:p>
    <w:p w14:paraId="6C43B8C5" w14:textId="77777777" w:rsidR="007F7018" w:rsidRPr="00042706" w:rsidRDefault="00B266AF" w:rsidP="00AB47E9">
      <w:pPr>
        <w:pStyle w:val="Heading4"/>
        <w:keepNext w:val="0"/>
        <w:widowControl w:val="0"/>
        <w:numPr>
          <w:ilvl w:val="0"/>
          <w:numId w:val="0"/>
        </w:numPr>
        <w:tabs>
          <w:tab w:val="clear" w:pos="1080"/>
          <w:tab w:val="clear" w:pos="1800"/>
          <w:tab w:val="left" w:pos="1260"/>
        </w:tabs>
        <w:spacing w:line="252" w:lineRule="auto"/>
        <w:ind w:firstLine="709"/>
        <w:jc w:val="both"/>
        <w:rPr>
          <w:b w:val="0"/>
          <w:sz w:val="26"/>
          <w:szCs w:val="26"/>
        </w:rPr>
      </w:pPr>
      <w:bookmarkStart w:id="6" w:name="_Ref156633805"/>
      <w:r w:rsidRPr="00042706">
        <w:rPr>
          <w:b w:val="0"/>
          <w:sz w:val="26"/>
          <w:szCs w:val="26"/>
        </w:rPr>
        <w:t xml:space="preserve">9.2. </w:t>
      </w:r>
      <w:r w:rsidR="007F7018" w:rsidRPr="00042706">
        <w:rPr>
          <w:b w:val="0"/>
          <w:sz w:val="26"/>
          <w:szCs w:val="26"/>
        </w:rPr>
        <w:t>Thông tin cụ thể liên quan đến doanh nghiệp cổ phần hoá và đợt đấu giá được công bố</w:t>
      </w:r>
      <w:r w:rsidR="002B6556" w:rsidRPr="00042706">
        <w:rPr>
          <w:b w:val="0"/>
          <w:sz w:val="26"/>
          <w:szCs w:val="26"/>
        </w:rPr>
        <w:t xml:space="preserve"> </w:t>
      </w:r>
      <w:r w:rsidR="007F7018" w:rsidRPr="00042706">
        <w:rPr>
          <w:b w:val="0"/>
          <w:sz w:val="26"/>
          <w:szCs w:val="26"/>
        </w:rPr>
        <w:t>tại:</w:t>
      </w:r>
      <w:bookmarkEnd w:id="6"/>
    </w:p>
    <w:p w14:paraId="7D145A78" w14:textId="77777777" w:rsidR="00DB37EE" w:rsidRPr="00042706" w:rsidRDefault="006E0F7E" w:rsidP="00AB47E9">
      <w:pPr>
        <w:widowControl w:val="0"/>
        <w:numPr>
          <w:ilvl w:val="0"/>
          <w:numId w:val="6"/>
        </w:numPr>
        <w:spacing w:before="80" w:after="80" w:line="252" w:lineRule="auto"/>
        <w:ind w:firstLine="709"/>
        <w:rPr>
          <w:rFonts w:ascii="Times New Roman" w:hAnsi="Times New Roman"/>
          <w:b/>
          <w:sz w:val="26"/>
          <w:szCs w:val="26"/>
          <w:lang w:val="vi-VN"/>
        </w:rPr>
      </w:pPr>
      <w:r w:rsidRPr="00042706">
        <w:rPr>
          <w:rFonts w:ascii="Times New Roman" w:hAnsi="Times New Roman"/>
          <w:b/>
          <w:sz w:val="26"/>
          <w:szCs w:val="26"/>
          <w:lang w:val="vi-VN"/>
        </w:rPr>
        <w:t>Sở Giao dịch</w:t>
      </w:r>
      <w:r w:rsidR="00DB37EE" w:rsidRPr="00042706">
        <w:rPr>
          <w:rFonts w:ascii="Times New Roman" w:hAnsi="Times New Roman"/>
          <w:b/>
          <w:sz w:val="26"/>
          <w:szCs w:val="26"/>
          <w:lang w:val="vi-VN"/>
        </w:rPr>
        <w:t xml:space="preserve"> Chứng khoán Hà Nội</w:t>
      </w:r>
    </w:p>
    <w:p w14:paraId="10DFA602" w14:textId="77777777" w:rsidR="00DB37EE" w:rsidRPr="00C90A23" w:rsidRDefault="00EF407E" w:rsidP="00AB47E9">
      <w:pPr>
        <w:widowControl w:val="0"/>
        <w:spacing w:before="80" w:after="80" w:line="252" w:lineRule="auto"/>
        <w:ind w:firstLine="709"/>
        <w:rPr>
          <w:rFonts w:ascii="Times New Roman" w:hAnsi="Times New Roman"/>
          <w:sz w:val="26"/>
          <w:szCs w:val="26"/>
          <w:lang w:val="vi-VN"/>
        </w:rPr>
      </w:pPr>
      <w:r w:rsidRPr="00042706">
        <w:rPr>
          <w:rFonts w:ascii="Times New Roman" w:hAnsi="Times New Roman"/>
          <w:sz w:val="26"/>
          <w:szCs w:val="26"/>
          <w:lang w:val="vi-VN"/>
        </w:rPr>
        <w:t xml:space="preserve">   </w:t>
      </w:r>
      <w:r w:rsidR="00DB37EE" w:rsidRPr="00042706">
        <w:rPr>
          <w:rFonts w:ascii="Times New Roman" w:hAnsi="Times New Roman"/>
          <w:sz w:val="26"/>
          <w:szCs w:val="26"/>
          <w:lang w:val="vi-VN"/>
        </w:rPr>
        <w:t xml:space="preserve">Số </w:t>
      </w:r>
      <w:r w:rsidR="00BD25F2" w:rsidRPr="00042706">
        <w:rPr>
          <w:rFonts w:ascii="Times New Roman" w:hAnsi="Times New Roman"/>
          <w:sz w:val="26"/>
          <w:szCs w:val="26"/>
          <w:lang w:val="vi-VN"/>
        </w:rPr>
        <w:t>2 Phan Chu Trinh</w:t>
      </w:r>
      <w:r w:rsidR="00DB37EE" w:rsidRPr="00042706">
        <w:rPr>
          <w:rFonts w:ascii="Times New Roman" w:hAnsi="Times New Roman"/>
          <w:sz w:val="26"/>
          <w:szCs w:val="26"/>
          <w:lang w:val="vi-VN"/>
        </w:rPr>
        <w:t>, Quận Hoàn Kiếm, Hà Nội</w:t>
      </w:r>
    </w:p>
    <w:p w14:paraId="6EF04A4E" w14:textId="77777777" w:rsidR="00DB37EE" w:rsidRPr="00042706" w:rsidRDefault="00FB3E92" w:rsidP="00AB47E9">
      <w:pPr>
        <w:widowControl w:val="0"/>
        <w:numPr>
          <w:ilvl w:val="0"/>
          <w:numId w:val="7"/>
        </w:numPr>
        <w:tabs>
          <w:tab w:val="left" w:pos="720"/>
        </w:tabs>
        <w:spacing w:before="80" w:after="80" w:line="252" w:lineRule="auto"/>
        <w:ind w:firstLine="709"/>
        <w:rPr>
          <w:rFonts w:ascii="Times New Roman" w:hAnsi="Times New Roman"/>
          <w:b/>
          <w:noProof/>
          <w:spacing w:val="-4"/>
          <w:sz w:val="26"/>
          <w:szCs w:val="26"/>
          <w:lang w:val="vi-VN"/>
        </w:rPr>
      </w:pPr>
      <w:r w:rsidRPr="00C90A23">
        <w:rPr>
          <w:rFonts w:ascii="Times New Roman" w:hAnsi="Times New Roman"/>
          <w:b/>
          <w:noProof/>
          <w:spacing w:val="-4"/>
          <w:sz w:val="26"/>
          <w:szCs w:val="26"/>
          <w:lang w:val="vi-VN"/>
        </w:rPr>
        <w:t xml:space="preserve"> </w:t>
      </w:r>
      <w:r w:rsidR="00773572">
        <w:rPr>
          <w:rFonts w:ascii="Times New Roman" w:eastAsia="MS Mincho" w:hAnsi="Times New Roman"/>
          <w:b/>
          <w:spacing w:val="-4"/>
          <w:sz w:val="26"/>
          <w:szCs w:val="26"/>
          <w:lang w:val="pt-BR"/>
        </w:rPr>
        <w:t xml:space="preserve">Công ty TNHH một thành viên Tổng Công ty Truyền hình Cáp Việt Nam </w:t>
      </w:r>
    </w:p>
    <w:p w14:paraId="135F794A" w14:textId="4D8B45F9" w:rsidR="00CB77B9" w:rsidRPr="00042706" w:rsidRDefault="00CB77B9" w:rsidP="00C90A23">
      <w:pPr>
        <w:spacing w:before="120"/>
        <w:ind w:firstLine="709"/>
        <w:jc w:val="both"/>
        <w:rPr>
          <w:rFonts w:ascii="Times New Roman" w:hAnsi="Times New Roman"/>
          <w:sz w:val="26"/>
          <w:szCs w:val="28"/>
          <w:lang w:val="pt-BR"/>
        </w:rPr>
      </w:pPr>
      <w:r w:rsidRPr="00042706">
        <w:rPr>
          <w:rFonts w:ascii="Times New Roman" w:hAnsi="Times New Roman"/>
          <w:sz w:val="26"/>
          <w:szCs w:val="28"/>
          <w:lang w:val="nl-NL"/>
        </w:rPr>
        <w:t xml:space="preserve">Số </w:t>
      </w:r>
      <w:r w:rsidR="009117A1">
        <w:rPr>
          <w:rFonts w:ascii="Times New Roman" w:hAnsi="Times New Roman"/>
          <w:sz w:val="26"/>
          <w:szCs w:val="28"/>
          <w:lang w:val="nl-NL"/>
        </w:rPr>
        <w:t>3/84 Ngọc Khánh,Quận Ba Đình, Hà Nội</w:t>
      </w:r>
    </w:p>
    <w:p w14:paraId="50BCD589" w14:textId="21193EC7" w:rsidR="000F1C7C" w:rsidRPr="00042706" w:rsidRDefault="00216F63" w:rsidP="00C90A23">
      <w:pPr>
        <w:widowControl w:val="0"/>
        <w:tabs>
          <w:tab w:val="num" w:pos="390"/>
          <w:tab w:val="left" w:pos="851"/>
        </w:tabs>
        <w:spacing w:before="80" w:after="80" w:line="252" w:lineRule="auto"/>
        <w:ind w:firstLine="709"/>
        <w:jc w:val="both"/>
        <w:rPr>
          <w:rFonts w:ascii="Times New Roman" w:hAnsi="Times New Roman"/>
          <w:b/>
          <w:spacing w:val="-6"/>
          <w:sz w:val="26"/>
          <w:szCs w:val="26"/>
          <w:lang w:val="vi-VN"/>
        </w:rPr>
      </w:pPr>
      <w:r>
        <w:rPr>
          <w:rFonts w:ascii="Times New Roman" w:hAnsi="Times New Roman"/>
          <w:b/>
          <w:spacing w:val="-6"/>
          <w:sz w:val="26"/>
          <w:szCs w:val="26"/>
          <w:lang w:val="vi-VN"/>
        </w:rPr>
        <w:t xml:space="preserve">- </w:t>
      </w:r>
      <w:r>
        <w:rPr>
          <w:rFonts w:ascii="Times New Roman" w:hAnsi="Times New Roman"/>
          <w:b/>
          <w:spacing w:val="-6"/>
          <w:sz w:val="26"/>
          <w:szCs w:val="26"/>
          <w:lang w:val="vi-VN"/>
        </w:rPr>
        <w:tab/>
      </w:r>
      <w:r w:rsidR="002B6556" w:rsidRPr="00042706">
        <w:rPr>
          <w:rFonts w:ascii="Times New Roman" w:hAnsi="Times New Roman"/>
          <w:b/>
          <w:spacing w:val="-6"/>
          <w:sz w:val="26"/>
          <w:szCs w:val="26"/>
          <w:lang w:val="vi-VN"/>
        </w:rPr>
        <w:t xml:space="preserve">Tại các địa điểm nhận đăng ký nêu tại </w:t>
      </w:r>
      <w:r w:rsidR="001A19C1" w:rsidRPr="00042706">
        <w:rPr>
          <w:rFonts w:ascii="Times New Roman" w:hAnsi="Times New Roman"/>
          <w:b/>
          <w:spacing w:val="-6"/>
          <w:sz w:val="26"/>
          <w:szCs w:val="26"/>
          <w:lang w:val="vi-VN"/>
        </w:rPr>
        <w:t xml:space="preserve">Khoản </w:t>
      </w:r>
      <w:r w:rsidR="00071807">
        <w:rPr>
          <w:rFonts w:ascii="Times New Roman" w:hAnsi="Times New Roman"/>
          <w:b/>
          <w:spacing w:val="-6"/>
          <w:sz w:val="26"/>
          <w:szCs w:val="26"/>
          <w:lang w:val="vi-VN"/>
        </w:rPr>
        <w:t>11.</w:t>
      </w:r>
      <w:r w:rsidR="001A19C1" w:rsidRPr="00042706">
        <w:rPr>
          <w:rFonts w:ascii="Times New Roman" w:hAnsi="Times New Roman"/>
          <w:b/>
          <w:spacing w:val="-6"/>
          <w:sz w:val="26"/>
          <w:szCs w:val="26"/>
          <w:lang w:val="vi-VN"/>
        </w:rPr>
        <w:t>4 Điều 11 Quy chế này</w:t>
      </w:r>
    </w:p>
    <w:p w14:paraId="639D1FEC" w14:textId="608A2BD6" w:rsidR="00CE343C" w:rsidRPr="00BB2C8A" w:rsidRDefault="000F1C7C" w:rsidP="00CE343C">
      <w:pPr>
        <w:pStyle w:val="BodyTextIndent2"/>
        <w:widowControl w:val="0"/>
        <w:tabs>
          <w:tab w:val="left" w:pos="851"/>
          <w:tab w:val="left" w:pos="1134"/>
        </w:tabs>
        <w:spacing w:line="252" w:lineRule="auto"/>
        <w:ind w:firstLine="709"/>
        <w:rPr>
          <w:spacing w:val="-6"/>
          <w:sz w:val="26"/>
          <w:szCs w:val="26"/>
          <w:highlight w:val="yellow"/>
        </w:rPr>
      </w:pPr>
      <w:r w:rsidRPr="00505C07">
        <w:rPr>
          <w:b/>
          <w:spacing w:val="-6"/>
          <w:sz w:val="26"/>
          <w:szCs w:val="26"/>
        </w:rPr>
        <w:t xml:space="preserve"> </w:t>
      </w:r>
      <w:r w:rsidR="003F3558" w:rsidRPr="00505C07">
        <w:rPr>
          <w:spacing w:val="-6"/>
          <w:sz w:val="26"/>
          <w:szCs w:val="26"/>
        </w:rPr>
        <w:t xml:space="preserve">Các website công </w:t>
      </w:r>
      <w:r w:rsidR="00B266AF" w:rsidRPr="00505C07">
        <w:rPr>
          <w:spacing w:val="-6"/>
          <w:sz w:val="26"/>
          <w:szCs w:val="26"/>
        </w:rPr>
        <w:t>bố</w:t>
      </w:r>
      <w:r w:rsidR="003F3558" w:rsidRPr="00505C07">
        <w:rPr>
          <w:spacing w:val="-6"/>
          <w:sz w:val="26"/>
          <w:szCs w:val="26"/>
        </w:rPr>
        <w:t xml:space="preserve"> thông tin:</w:t>
      </w:r>
      <w:r w:rsidR="00F451A3" w:rsidRPr="00505C07">
        <w:rPr>
          <w:spacing w:val="-6"/>
          <w:sz w:val="26"/>
          <w:szCs w:val="26"/>
        </w:rPr>
        <w:t xml:space="preserve"> </w:t>
      </w:r>
      <w:hyperlink r:id="rId33" w:history="1">
        <w:r w:rsidR="002F6117" w:rsidRPr="00C90A23">
          <w:rPr>
            <w:rStyle w:val="Hyperlink"/>
            <w:color w:val="auto"/>
            <w:spacing w:val="-6"/>
            <w:sz w:val="26"/>
            <w:szCs w:val="26"/>
            <w:u w:val="none"/>
          </w:rPr>
          <w:t>www.chinhphu.vn</w:t>
        </w:r>
      </w:hyperlink>
      <w:r w:rsidR="002F6117" w:rsidRPr="00505C07">
        <w:rPr>
          <w:spacing w:val="-6"/>
          <w:sz w:val="26"/>
          <w:szCs w:val="26"/>
        </w:rPr>
        <w:t xml:space="preserve">, </w:t>
      </w:r>
      <w:r w:rsidR="00803625" w:rsidRPr="00505C07">
        <w:rPr>
          <w:spacing w:val="-6"/>
          <w:sz w:val="26"/>
          <w:szCs w:val="26"/>
        </w:rPr>
        <w:t xml:space="preserve">www.ssc.gov.vn, </w:t>
      </w:r>
      <w:hyperlink r:id="rId34" w:history="1">
        <w:r w:rsidR="00803625" w:rsidRPr="00505C07">
          <w:rPr>
            <w:rStyle w:val="Hyperlink"/>
            <w:color w:val="auto"/>
            <w:spacing w:val="-6"/>
            <w:sz w:val="26"/>
            <w:szCs w:val="26"/>
            <w:u w:val="none"/>
          </w:rPr>
          <w:t>www.hnx.vn</w:t>
        </w:r>
      </w:hyperlink>
      <w:r w:rsidR="00803625" w:rsidRPr="00505C07">
        <w:rPr>
          <w:spacing w:val="-6"/>
          <w:sz w:val="26"/>
          <w:szCs w:val="26"/>
        </w:rPr>
        <w:t xml:space="preserve">, </w:t>
      </w:r>
      <w:r w:rsidR="002F6117" w:rsidRPr="00505C07">
        <w:rPr>
          <w:spacing w:val="-6"/>
          <w:sz w:val="26"/>
          <w:szCs w:val="26"/>
          <w:shd w:val="clear" w:color="auto" w:fill="FFFFFF"/>
        </w:rPr>
        <w:t>vtv.vn</w:t>
      </w:r>
      <w:r w:rsidR="004E3722" w:rsidRPr="00505C07">
        <w:rPr>
          <w:spacing w:val="-6"/>
          <w:sz w:val="26"/>
          <w:szCs w:val="26"/>
        </w:rPr>
        <w:t>,</w:t>
      </w:r>
      <w:r w:rsidR="00071807" w:rsidRPr="00505C07">
        <w:rPr>
          <w:spacing w:val="-6"/>
          <w:sz w:val="28"/>
          <w:szCs w:val="26"/>
        </w:rPr>
        <w:t xml:space="preserve"> </w:t>
      </w:r>
      <w:r w:rsidR="00505C07" w:rsidRPr="00640BFF">
        <w:rPr>
          <w:spacing w:val="-10"/>
          <w:sz w:val="26"/>
          <w:szCs w:val="26"/>
        </w:rPr>
        <w:t>www.vtvcab.vn,</w:t>
      </w:r>
      <w:r w:rsidR="00505C07" w:rsidRPr="00640BFF">
        <w:rPr>
          <w:spacing w:val="-10"/>
          <w:sz w:val="28"/>
          <w:szCs w:val="26"/>
        </w:rPr>
        <w:t xml:space="preserve"> </w:t>
      </w:r>
      <w:r w:rsidR="00505C07" w:rsidRPr="00640BFF">
        <w:rPr>
          <w:spacing w:val="-6"/>
          <w:sz w:val="26"/>
          <w:szCs w:val="26"/>
        </w:rPr>
        <w:t>www.bvsc.com.vn</w:t>
      </w:r>
      <w:r w:rsidR="00505C07" w:rsidRPr="00640BFF">
        <w:rPr>
          <w:rStyle w:val="Hyperlink"/>
          <w:color w:val="auto"/>
          <w:spacing w:val="-6"/>
          <w:sz w:val="26"/>
          <w:szCs w:val="26"/>
          <w:u w:val="none"/>
        </w:rPr>
        <w:t>,</w:t>
      </w:r>
      <w:r w:rsidR="00505C07" w:rsidRPr="00640BFF">
        <w:rPr>
          <w:spacing w:val="-6"/>
          <w:sz w:val="26"/>
          <w:szCs w:val="26"/>
          <w:shd w:val="clear" w:color="auto" w:fill="FFFFFF"/>
        </w:rPr>
        <w:t xml:space="preserve"> </w:t>
      </w:r>
      <w:hyperlink r:id="rId35" w:history="1">
        <w:r w:rsidR="00505C07" w:rsidRPr="00640BFF">
          <w:rPr>
            <w:rStyle w:val="Hyperlink"/>
            <w:color w:val="auto"/>
            <w:spacing w:val="-6"/>
            <w:sz w:val="26"/>
            <w:szCs w:val="26"/>
            <w:u w:val="none"/>
          </w:rPr>
          <w:t>www.hsc.com.vn</w:t>
        </w:r>
      </w:hyperlink>
      <w:r w:rsidR="00505C07" w:rsidRPr="00640BFF">
        <w:rPr>
          <w:spacing w:val="-6"/>
          <w:sz w:val="26"/>
          <w:szCs w:val="26"/>
        </w:rPr>
        <w:t xml:space="preserve">, </w:t>
      </w:r>
      <w:hyperlink r:id="rId36" w:history="1">
        <w:r w:rsidR="00505C07" w:rsidRPr="00640BFF">
          <w:rPr>
            <w:rStyle w:val="Hyperlink"/>
            <w:color w:val="auto"/>
            <w:spacing w:val="-6"/>
            <w:sz w:val="26"/>
            <w:szCs w:val="26"/>
            <w:u w:val="none"/>
          </w:rPr>
          <w:t>www.vietinbanksc.com.vn</w:t>
        </w:r>
      </w:hyperlink>
      <w:r w:rsidR="00505C07" w:rsidRPr="00640BFF">
        <w:rPr>
          <w:spacing w:val="-6"/>
          <w:sz w:val="26"/>
          <w:szCs w:val="26"/>
        </w:rPr>
        <w:t xml:space="preserve">, </w:t>
      </w:r>
      <w:hyperlink r:id="rId37" w:history="1">
        <w:r w:rsidR="00505C07" w:rsidRPr="00640BFF">
          <w:rPr>
            <w:rStyle w:val="Hyperlink"/>
            <w:color w:val="auto"/>
            <w:spacing w:val="-6"/>
            <w:sz w:val="26"/>
            <w:szCs w:val="26"/>
            <w:u w:val="none"/>
          </w:rPr>
          <w:t>www.shs.com.vn</w:t>
        </w:r>
      </w:hyperlink>
      <w:r w:rsidR="00505C07" w:rsidRPr="00640BFF">
        <w:rPr>
          <w:spacing w:val="-6"/>
          <w:sz w:val="26"/>
          <w:szCs w:val="26"/>
        </w:rPr>
        <w:t xml:space="preserve">, </w:t>
      </w:r>
      <w:hyperlink r:id="rId38" w:history="1">
        <w:r w:rsidR="00505C07" w:rsidRPr="00640BFF">
          <w:rPr>
            <w:rStyle w:val="Hyperlink"/>
            <w:color w:val="auto"/>
            <w:spacing w:val="-6"/>
            <w:sz w:val="26"/>
            <w:szCs w:val="26"/>
            <w:u w:val="none"/>
          </w:rPr>
          <w:t>www.abs.vn</w:t>
        </w:r>
      </w:hyperlink>
      <w:r w:rsidR="00505C07" w:rsidRPr="00640BFF">
        <w:rPr>
          <w:spacing w:val="-6"/>
          <w:sz w:val="26"/>
          <w:szCs w:val="26"/>
        </w:rPr>
        <w:t xml:space="preserve">, </w:t>
      </w:r>
      <w:hyperlink r:id="rId39" w:history="1">
        <w:r w:rsidR="00505C07" w:rsidRPr="00640BFF">
          <w:rPr>
            <w:rStyle w:val="Hyperlink"/>
            <w:color w:val="auto"/>
            <w:spacing w:val="-6"/>
            <w:sz w:val="26"/>
            <w:szCs w:val="26"/>
            <w:u w:val="none"/>
          </w:rPr>
          <w:t>www.vcbs.com.vn</w:t>
        </w:r>
      </w:hyperlink>
      <w:r w:rsidR="00505C07" w:rsidRPr="00640BFF">
        <w:rPr>
          <w:spacing w:val="-6"/>
          <w:sz w:val="26"/>
          <w:szCs w:val="26"/>
        </w:rPr>
        <w:t xml:space="preserve">, </w:t>
      </w:r>
      <w:hyperlink r:id="rId40" w:history="1">
        <w:r w:rsidR="00505C07" w:rsidRPr="00640BFF">
          <w:rPr>
            <w:rStyle w:val="Hyperlink"/>
            <w:color w:val="auto"/>
            <w:spacing w:val="-6"/>
            <w:sz w:val="26"/>
            <w:szCs w:val="26"/>
            <w:u w:val="none"/>
          </w:rPr>
          <w:t>www.aseansc.com.vn</w:t>
        </w:r>
      </w:hyperlink>
      <w:r w:rsidR="00505C07" w:rsidRPr="00640BFF">
        <w:rPr>
          <w:spacing w:val="-6"/>
          <w:sz w:val="26"/>
          <w:szCs w:val="26"/>
        </w:rPr>
        <w:t xml:space="preserve">, </w:t>
      </w:r>
      <w:hyperlink r:id="rId41" w:history="1">
        <w:r w:rsidR="00505C07" w:rsidRPr="00640BFF">
          <w:rPr>
            <w:rStyle w:val="Hyperlink"/>
            <w:color w:val="auto"/>
            <w:spacing w:val="-6"/>
            <w:sz w:val="26"/>
            <w:szCs w:val="26"/>
            <w:u w:val="none"/>
          </w:rPr>
          <w:t>www.dag.vn</w:t>
        </w:r>
      </w:hyperlink>
      <w:r w:rsidR="00505C07" w:rsidRPr="00640BFF">
        <w:rPr>
          <w:spacing w:val="-6"/>
          <w:sz w:val="26"/>
          <w:szCs w:val="26"/>
        </w:rPr>
        <w:t xml:space="preserve">,  </w:t>
      </w:r>
      <w:hyperlink r:id="rId42" w:history="1">
        <w:r w:rsidR="00505C07" w:rsidRPr="00640BFF">
          <w:rPr>
            <w:rStyle w:val="Hyperlink"/>
            <w:color w:val="auto"/>
            <w:spacing w:val="-6"/>
            <w:sz w:val="26"/>
            <w:szCs w:val="26"/>
            <w:u w:val="none"/>
          </w:rPr>
          <w:t>www.phs.vn</w:t>
        </w:r>
      </w:hyperlink>
      <w:r w:rsidR="00505C07" w:rsidRPr="00640BFF">
        <w:rPr>
          <w:spacing w:val="-6"/>
          <w:sz w:val="26"/>
          <w:szCs w:val="26"/>
        </w:rPr>
        <w:t xml:space="preserve">, </w:t>
      </w:r>
      <w:hyperlink r:id="rId43" w:history="1">
        <w:r w:rsidR="00505C07" w:rsidRPr="00640BFF">
          <w:rPr>
            <w:rStyle w:val="Hyperlink"/>
            <w:color w:val="auto"/>
            <w:spacing w:val="-6"/>
            <w:sz w:val="26"/>
            <w:szCs w:val="26"/>
            <w:u w:val="none"/>
          </w:rPr>
          <w:t>http://vn-cs.com</w:t>
        </w:r>
      </w:hyperlink>
      <w:r w:rsidR="00505C07" w:rsidRPr="00640BFF">
        <w:rPr>
          <w:spacing w:val="-6"/>
          <w:sz w:val="26"/>
          <w:szCs w:val="26"/>
        </w:rPr>
        <w:t xml:space="preserve">, </w:t>
      </w:r>
      <w:hyperlink r:id="rId44" w:history="1">
        <w:r w:rsidR="00505C07" w:rsidRPr="00640BFF">
          <w:rPr>
            <w:rStyle w:val="Hyperlink"/>
            <w:color w:val="auto"/>
            <w:spacing w:val="-6"/>
            <w:sz w:val="26"/>
            <w:szCs w:val="26"/>
            <w:u w:val="none"/>
          </w:rPr>
          <w:t>www.tvsi.com.vn</w:t>
        </w:r>
      </w:hyperlink>
      <w:r w:rsidR="00505C07" w:rsidRPr="00640BFF">
        <w:rPr>
          <w:spacing w:val="-6"/>
          <w:sz w:val="26"/>
          <w:szCs w:val="26"/>
        </w:rPr>
        <w:t xml:space="preserve">, vcsc.com.vn, </w:t>
      </w:r>
      <w:hyperlink r:id="rId45" w:history="1">
        <w:r w:rsidR="00505C07" w:rsidRPr="00640BFF">
          <w:rPr>
            <w:rStyle w:val="Hyperlink"/>
            <w:color w:val="auto"/>
            <w:sz w:val="26"/>
            <w:szCs w:val="26"/>
            <w:u w:val="none"/>
            <w:shd w:val="clear" w:color="auto" w:fill="FFFFFF"/>
          </w:rPr>
          <w:t>https://www.ocs.com.vn</w:t>
        </w:r>
      </w:hyperlink>
      <w:r w:rsidR="00505C07" w:rsidRPr="00640BFF">
        <w:rPr>
          <w:sz w:val="26"/>
          <w:szCs w:val="26"/>
          <w:shd w:val="clear" w:color="auto" w:fill="FFFFFF"/>
        </w:rPr>
        <w:t xml:space="preserve">, </w:t>
      </w:r>
      <w:hyperlink r:id="rId46" w:history="1">
        <w:r w:rsidR="00505C07" w:rsidRPr="00640BFF">
          <w:rPr>
            <w:rStyle w:val="Hyperlink"/>
            <w:color w:val="auto"/>
            <w:sz w:val="26"/>
            <w:szCs w:val="26"/>
            <w:u w:val="none"/>
            <w:shd w:val="clear" w:color="auto" w:fill="FFFFFF"/>
          </w:rPr>
          <w:t>www.sisi.com.vn</w:t>
        </w:r>
      </w:hyperlink>
      <w:r w:rsidR="00505C07" w:rsidRPr="00640BFF">
        <w:rPr>
          <w:sz w:val="26"/>
          <w:szCs w:val="26"/>
          <w:shd w:val="clear" w:color="auto" w:fill="FFFFFF"/>
        </w:rPr>
        <w:t xml:space="preserve">, </w:t>
      </w:r>
      <w:hyperlink r:id="rId47" w:history="1">
        <w:r w:rsidR="00505C07" w:rsidRPr="00640BFF">
          <w:rPr>
            <w:rStyle w:val="Hyperlink"/>
            <w:color w:val="auto"/>
            <w:sz w:val="26"/>
            <w:szCs w:val="26"/>
            <w:u w:val="none"/>
            <w:shd w:val="clear" w:color="auto" w:fill="FFFFFF"/>
          </w:rPr>
          <w:t>https://apec.com.vn</w:t>
        </w:r>
      </w:hyperlink>
      <w:r w:rsidR="00505C07" w:rsidRPr="00640BFF">
        <w:rPr>
          <w:sz w:val="26"/>
          <w:szCs w:val="26"/>
          <w:shd w:val="clear" w:color="auto" w:fill="FFFFFF"/>
        </w:rPr>
        <w:t xml:space="preserve">, </w:t>
      </w:r>
      <w:hyperlink r:id="rId48" w:history="1">
        <w:r w:rsidR="00505C07" w:rsidRPr="00640BFF">
          <w:rPr>
            <w:rStyle w:val="Hyperlink"/>
            <w:color w:val="auto"/>
            <w:sz w:val="26"/>
            <w:szCs w:val="26"/>
            <w:u w:val="none"/>
            <w:shd w:val="clear" w:color="auto" w:fill="FFFFFF"/>
          </w:rPr>
          <w:t>www.kisvn.vn</w:t>
        </w:r>
      </w:hyperlink>
      <w:r w:rsidR="00505C07" w:rsidRPr="00640BFF">
        <w:rPr>
          <w:sz w:val="26"/>
          <w:szCs w:val="26"/>
          <w:shd w:val="clear" w:color="auto" w:fill="FFFFFF"/>
        </w:rPr>
        <w:t xml:space="preserve">, </w:t>
      </w:r>
      <w:hyperlink r:id="rId49" w:history="1">
        <w:r w:rsidR="00505C07" w:rsidRPr="00640BFF">
          <w:rPr>
            <w:rStyle w:val="Hyperlink"/>
            <w:color w:val="auto"/>
            <w:sz w:val="26"/>
            <w:szCs w:val="26"/>
            <w:u w:val="none"/>
            <w:shd w:val="clear" w:color="auto" w:fill="FFFFFF"/>
          </w:rPr>
          <w:t>https://www.vndirect.com.vn</w:t>
        </w:r>
      </w:hyperlink>
      <w:r w:rsidR="00505C07" w:rsidRPr="00640BFF">
        <w:rPr>
          <w:sz w:val="26"/>
          <w:szCs w:val="26"/>
          <w:shd w:val="clear" w:color="auto" w:fill="FFFFFF"/>
        </w:rPr>
        <w:t xml:space="preserve">, </w:t>
      </w:r>
      <w:hyperlink r:id="rId50" w:history="1">
        <w:r w:rsidR="00505C07" w:rsidRPr="00640BFF">
          <w:rPr>
            <w:rStyle w:val="Hyperlink"/>
            <w:color w:val="auto"/>
            <w:sz w:val="26"/>
            <w:szCs w:val="26"/>
            <w:u w:val="none"/>
            <w:shd w:val="clear" w:color="auto" w:fill="FFFFFF"/>
          </w:rPr>
          <w:t>www.ibsc.vn</w:t>
        </w:r>
      </w:hyperlink>
      <w:r w:rsidR="00505C07" w:rsidRPr="00640BFF">
        <w:rPr>
          <w:sz w:val="26"/>
          <w:szCs w:val="26"/>
          <w:shd w:val="clear" w:color="auto" w:fill="FFFFFF"/>
        </w:rPr>
        <w:t xml:space="preserve">, </w:t>
      </w:r>
      <w:hyperlink r:id="rId51" w:history="1">
        <w:r w:rsidR="00505C07" w:rsidRPr="00640BFF">
          <w:rPr>
            <w:rStyle w:val="Hyperlink"/>
            <w:color w:val="auto"/>
            <w:sz w:val="26"/>
            <w:szCs w:val="26"/>
            <w:u w:val="none"/>
            <w:shd w:val="clear" w:color="auto" w:fill="FFFFFF"/>
          </w:rPr>
          <w:t>www.bmsc.com.vn</w:t>
        </w:r>
      </w:hyperlink>
      <w:r w:rsidR="00505C07" w:rsidRPr="00640BFF">
        <w:rPr>
          <w:sz w:val="26"/>
          <w:szCs w:val="26"/>
          <w:shd w:val="clear" w:color="auto" w:fill="FFFFFF"/>
        </w:rPr>
        <w:t xml:space="preserve">, www,fpts.com.vn, </w:t>
      </w:r>
      <w:hyperlink r:id="rId52" w:history="1">
        <w:r w:rsidR="00505C07" w:rsidRPr="00640BFF">
          <w:rPr>
            <w:rStyle w:val="Hyperlink"/>
            <w:color w:val="auto"/>
            <w:sz w:val="26"/>
            <w:szCs w:val="26"/>
            <w:u w:val="none"/>
            <w:shd w:val="clear" w:color="auto" w:fill="FFFFFF"/>
          </w:rPr>
          <w:t>www.ssi.com.vn</w:t>
        </w:r>
      </w:hyperlink>
      <w:r w:rsidR="00505C07" w:rsidRPr="00640BFF">
        <w:rPr>
          <w:sz w:val="26"/>
          <w:szCs w:val="26"/>
          <w:shd w:val="clear" w:color="auto" w:fill="FFFFFF"/>
        </w:rPr>
        <w:t xml:space="preserve">, </w:t>
      </w:r>
      <w:hyperlink r:id="rId53" w:history="1">
        <w:r w:rsidR="00505C07" w:rsidRPr="00640BFF">
          <w:rPr>
            <w:rStyle w:val="Hyperlink"/>
            <w:color w:val="auto"/>
            <w:sz w:val="26"/>
            <w:szCs w:val="26"/>
            <w:u w:val="none"/>
            <w:shd w:val="clear" w:color="auto" w:fill="FFFFFF"/>
          </w:rPr>
          <w:t>http://www.irs.com.vn</w:t>
        </w:r>
      </w:hyperlink>
      <w:r w:rsidR="00505C07" w:rsidRPr="00640BFF">
        <w:rPr>
          <w:sz w:val="26"/>
          <w:szCs w:val="26"/>
          <w:shd w:val="clear" w:color="auto" w:fill="FFFFFF"/>
        </w:rPr>
        <w:t xml:space="preserve">, </w:t>
      </w:r>
      <w:hyperlink r:id="rId54" w:history="1">
        <w:r w:rsidR="00505C07" w:rsidRPr="00640BFF">
          <w:rPr>
            <w:rStyle w:val="Hyperlink"/>
            <w:color w:val="auto"/>
            <w:sz w:val="26"/>
            <w:szCs w:val="26"/>
            <w:u w:val="none"/>
            <w:shd w:val="clear" w:color="auto" w:fill="FFFFFF"/>
          </w:rPr>
          <w:t>http://mbs.com.vn</w:t>
        </w:r>
      </w:hyperlink>
      <w:r w:rsidR="00505C07" w:rsidRPr="00640BFF">
        <w:rPr>
          <w:sz w:val="26"/>
          <w:szCs w:val="26"/>
          <w:shd w:val="clear" w:color="auto" w:fill="FFFFFF"/>
        </w:rPr>
        <w:t xml:space="preserve">, </w:t>
      </w:r>
      <w:hyperlink r:id="rId55" w:history="1">
        <w:r w:rsidR="00403229" w:rsidRPr="00C90A23">
          <w:rPr>
            <w:rStyle w:val="Hyperlink"/>
            <w:color w:val="auto"/>
            <w:sz w:val="26"/>
            <w:szCs w:val="26"/>
            <w:u w:val="none"/>
            <w:shd w:val="clear" w:color="auto" w:fill="FFFFFF"/>
          </w:rPr>
          <w:t>www.acbs.com.vn</w:t>
        </w:r>
      </w:hyperlink>
      <w:r w:rsidR="00403229" w:rsidRPr="00C90A23">
        <w:rPr>
          <w:sz w:val="26"/>
          <w:szCs w:val="26"/>
          <w:shd w:val="clear" w:color="auto" w:fill="FFFFFF"/>
        </w:rPr>
        <w:t xml:space="preserve">, </w:t>
      </w:r>
      <w:hyperlink r:id="rId56" w:history="1">
        <w:r w:rsidR="00CE343C" w:rsidRPr="00C90A23">
          <w:rPr>
            <w:rStyle w:val="Hyperlink"/>
            <w:color w:val="auto"/>
            <w:u w:val="none"/>
          </w:rPr>
          <w:t>www.psi.vn</w:t>
        </w:r>
      </w:hyperlink>
      <w:r w:rsidR="00CE343C" w:rsidRPr="00CE343C">
        <w:rPr>
          <w:sz w:val="26"/>
          <w:szCs w:val="26"/>
          <w:shd w:val="clear" w:color="auto" w:fill="FFFFFF"/>
        </w:rPr>
        <w:t xml:space="preserve">, </w:t>
      </w:r>
      <w:r w:rsidR="00CE343C" w:rsidRPr="00BB2C8A">
        <w:rPr>
          <w:sz w:val="26"/>
          <w:szCs w:val="26"/>
          <w:shd w:val="clear" w:color="auto" w:fill="FFFFFF"/>
        </w:rPr>
        <w:t>www.maybank-kimeng.com.vn.</w:t>
      </w:r>
    </w:p>
    <w:p w14:paraId="265C27BF" w14:textId="77777777" w:rsidR="00447DCE" w:rsidRPr="00505C07" w:rsidRDefault="000F14BF" w:rsidP="00505C07">
      <w:pPr>
        <w:pStyle w:val="BodyTextIndent2"/>
        <w:widowControl w:val="0"/>
        <w:numPr>
          <w:ilvl w:val="1"/>
          <w:numId w:val="4"/>
        </w:numPr>
        <w:tabs>
          <w:tab w:val="left" w:pos="851"/>
          <w:tab w:val="left" w:pos="993"/>
          <w:tab w:val="left" w:pos="1080"/>
        </w:tabs>
        <w:spacing w:before="120" w:after="120" w:line="252" w:lineRule="auto"/>
        <w:ind w:left="-142" w:firstLine="851"/>
        <w:rPr>
          <w:sz w:val="26"/>
          <w:szCs w:val="26"/>
        </w:rPr>
      </w:pPr>
      <w:r w:rsidRPr="00505C07">
        <w:rPr>
          <w:sz w:val="26"/>
          <w:szCs w:val="26"/>
        </w:rPr>
        <w:t xml:space="preserve">Điều </w:t>
      </w:r>
      <w:r w:rsidR="00B266AF" w:rsidRPr="00505C07">
        <w:rPr>
          <w:sz w:val="26"/>
          <w:szCs w:val="26"/>
        </w:rPr>
        <w:t>10</w:t>
      </w:r>
      <w:r w:rsidRPr="00505C07">
        <w:rPr>
          <w:sz w:val="26"/>
          <w:szCs w:val="26"/>
        </w:rPr>
        <w:t xml:space="preserve">. </w:t>
      </w:r>
      <w:r w:rsidR="007F7018" w:rsidRPr="00505C07">
        <w:rPr>
          <w:sz w:val="26"/>
          <w:szCs w:val="26"/>
        </w:rPr>
        <w:t>Đối tượng tham gia đấu giá và các quy định liên quan</w:t>
      </w:r>
    </w:p>
    <w:p w14:paraId="386D947E" w14:textId="77777777" w:rsidR="005E4104" w:rsidRPr="00042706" w:rsidRDefault="00B266AF" w:rsidP="003342F6">
      <w:pPr>
        <w:widowControl w:val="0"/>
        <w:numPr>
          <w:ilvl w:val="1"/>
          <w:numId w:val="23"/>
        </w:numPr>
        <w:shd w:val="clear" w:color="auto" w:fill="FFFFFF"/>
        <w:tabs>
          <w:tab w:val="left" w:pos="1418"/>
        </w:tabs>
        <w:spacing w:before="120" w:after="120" w:line="252"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Những đối tượng tham gia đấu giá: </w:t>
      </w:r>
      <w:r w:rsidR="005E4104" w:rsidRPr="00042706">
        <w:rPr>
          <w:rFonts w:ascii="Times New Roman" w:hAnsi="Times New Roman"/>
          <w:sz w:val="26"/>
          <w:szCs w:val="26"/>
          <w:lang w:val="vi-VN"/>
        </w:rPr>
        <w:t xml:space="preserve">Các tổ chức, cá nhân </w:t>
      </w:r>
      <w:r w:rsidR="00404C4A" w:rsidRPr="00042706">
        <w:rPr>
          <w:rFonts w:ascii="Times New Roman" w:hAnsi="Times New Roman"/>
          <w:sz w:val="26"/>
          <w:szCs w:val="26"/>
          <w:lang w:val="vi-VN"/>
        </w:rPr>
        <w:t>trong nước</w:t>
      </w:r>
      <w:r w:rsidR="005E4104" w:rsidRPr="00042706">
        <w:rPr>
          <w:rFonts w:ascii="Times New Roman" w:hAnsi="Times New Roman"/>
          <w:sz w:val="26"/>
          <w:szCs w:val="26"/>
          <w:lang w:val="vi-VN"/>
        </w:rPr>
        <w:t xml:space="preserve"> </w:t>
      </w:r>
      <w:r w:rsidR="00EF1E95" w:rsidRPr="00042706">
        <w:rPr>
          <w:rFonts w:ascii="Times New Roman" w:hAnsi="Times New Roman"/>
          <w:sz w:val="26"/>
          <w:szCs w:val="26"/>
          <w:lang w:val="vi-VN"/>
        </w:rPr>
        <w:t xml:space="preserve">và nước ngoài </w:t>
      </w:r>
      <w:r w:rsidR="005E4104" w:rsidRPr="00042706">
        <w:rPr>
          <w:rFonts w:ascii="Times New Roman" w:hAnsi="Times New Roman"/>
          <w:sz w:val="26"/>
          <w:szCs w:val="26"/>
          <w:lang w:val="vi-VN"/>
        </w:rPr>
        <w:t xml:space="preserve">theo quy định tại Điều 6 Nghị định số </w:t>
      </w:r>
      <w:r w:rsidR="002F6117" w:rsidRPr="00BE3C34">
        <w:rPr>
          <w:rFonts w:ascii="Times New Roman" w:hAnsi="Times New Roman"/>
          <w:sz w:val="26"/>
          <w:szCs w:val="26"/>
          <w:lang w:val="vi-VN"/>
        </w:rPr>
        <w:t>126/2017</w:t>
      </w:r>
      <w:r w:rsidR="005E4104" w:rsidRPr="00042706">
        <w:rPr>
          <w:rFonts w:ascii="Times New Roman" w:hAnsi="Times New Roman"/>
          <w:sz w:val="26"/>
          <w:szCs w:val="26"/>
          <w:lang w:val="vi-VN"/>
        </w:rPr>
        <w:t>/NĐ-CP, có đủ điều kiện sau đây được tham dự đấu giá:</w:t>
      </w:r>
    </w:p>
    <w:p w14:paraId="5EE671E6" w14:textId="77777777" w:rsidR="00E547DB" w:rsidRPr="00042706" w:rsidRDefault="00E547DB" w:rsidP="00E547DB">
      <w:pPr>
        <w:widowControl w:val="0"/>
        <w:numPr>
          <w:ilvl w:val="1"/>
          <w:numId w:val="4"/>
        </w:numPr>
        <w:shd w:val="clear" w:color="auto" w:fill="FFFFFF"/>
        <w:tabs>
          <w:tab w:val="left" w:pos="1080"/>
          <w:tab w:val="num" w:pos="1134"/>
        </w:tabs>
        <w:spacing w:before="120" w:after="120" w:line="252"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Có tư cách pháp nhân (đối với các tổ chức); có địa chỉ cụ thể, rõ ràng. Nếu người đại diện pháp nhân thì phải có giấy ủy quyền. Nếu là cá nhân phải có chứng minh thư nhân dân, giấy tờ tùy thân hợp lệ và có đủ năng lực hành vi dân sự;</w:t>
      </w:r>
    </w:p>
    <w:p w14:paraId="49AC7360" w14:textId="60FA2BBB" w:rsidR="00E547DB" w:rsidRPr="00042706" w:rsidRDefault="00E547DB" w:rsidP="00E547DB">
      <w:pPr>
        <w:widowControl w:val="0"/>
        <w:numPr>
          <w:ilvl w:val="1"/>
          <w:numId w:val="4"/>
        </w:numPr>
        <w:shd w:val="clear" w:color="auto" w:fill="FFFFFF"/>
        <w:tabs>
          <w:tab w:val="left" w:pos="1080"/>
          <w:tab w:val="num" w:pos="1134"/>
        </w:tabs>
        <w:spacing w:before="120" w:after="120" w:line="252"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Đối với nhà đầu tư nước ngoài: ngoài các quy định như đối với pháp nhân và cá nhân trong nước, phải mở tài khoản</w:t>
      </w:r>
      <w:r w:rsidR="00067C94">
        <w:rPr>
          <w:rFonts w:ascii="Times New Roman" w:hAnsi="Times New Roman"/>
          <w:sz w:val="26"/>
          <w:szCs w:val="26"/>
          <w:lang w:val="vi-VN"/>
        </w:rPr>
        <w:t xml:space="preserve"> </w:t>
      </w:r>
      <w:r w:rsidRPr="00042706">
        <w:rPr>
          <w:rFonts w:ascii="Times New Roman" w:hAnsi="Times New Roman"/>
          <w:sz w:val="26"/>
          <w:szCs w:val="26"/>
          <w:lang w:val="vi-VN"/>
        </w:rPr>
        <w:t>tiền gửi tại một tổ chức cung ứng dịch vụ thanh toán theo quy định của pháp luật Việt Nam về ngoại hối. Mọi hoạt động liên quan đến mua cổ phần đều phải thông qua tài khoản này;</w:t>
      </w:r>
    </w:p>
    <w:p w14:paraId="77D2F626" w14:textId="77777777" w:rsidR="00441DC3" w:rsidRPr="00042706" w:rsidRDefault="00E547DB" w:rsidP="00E547DB">
      <w:pPr>
        <w:widowControl w:val="0"/>
        <w:numPr>
          <w:ilvl w:val="1"/>
          <w:numId w:val="4"/>
        </w:numPr>
        <w:shd w:val="clear" w:color="auto" w:fill="FFFFFF"/>
        <w:tabs>
          <w:tab w:val="left" w:pos="1080"/>
          <w:tab w:val="num" w:pos="1134"/>
        </w:tabs>
        <w:spacing w:before="120" w:after="120" w:line="252"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Các tổ chức tài chính trung gian nhận uỷ thác đầu tư: Trường hợp các tổ chức tài chính trung gian nhận uỷ thác đầu tư của cả nhà đầu tư trong nước và nước ngoài, tổ chức nhận uỷ thác đầu tư có trách nhiệm tách biệt rõ số lượng nhà đầu tư, số cổ phần của từng nhà đầu tư trong và ngoài nước đăng ký mua.</w:t>
      </w:r>
    </w:p>
    <w:p w14:paraId="733A0C8F" w14:textId="77777777" w:rsidR="00B266AF" w:rsidRPr="00042706" w:rsidRDefault="005C7AAF" w:rsidP="004B520D">
      <w:pPr>
        <w:pStyle w:val="BodyTextIndent2"/>
        <w:widowControl w:val="0"/>
        <w:tabs>
          <w:tab w:val="left" w:pos="1170"/>
        </w:tabs>
        <w:spacing w:line="264" w:lineRule="auto"/>
        <w:rPr>
          <w:sz w:val="26"/>
          <w:szCs w:val="26"/>
        </w:rPr>
      </w:pPr>
      <w:r w:rsidRPr="00042706">
        <w:rPr>
          <w:sz w:val="26"/>
          <w:szCs w:val="26"/>
        </w:rPr>
        <w:t>10</w:t>
      </w:r>
      <w:r w:rsidR="00714CFB" w:rsidRPr="00042706">
        <w:rPr>
          <w:sz w:val="26"/>
          <w:szCs w:val="26"/>
        </w:rPr>
        <w:t xml:space="preserve">.2. </w:t>
      </w:r>
      <w:r w:rsidR="00F62BB0" w:rsidRPr="00042706">
        <w:rPr>
          <w:sz w:val="26"/>
          <w:szCs w:val="26"/>
        </w:rPr>
        <w:t xml:space="preserve"> </w:t>
      </w:r>
      <w:r w:rsidR="000B67E2" w:rsidRPr="00042706">
        <w:rPr>
          <w:sz w:val="26"/>
          <w:szCs w:val="26"/>
        </w:rPr>
        <w:t xml:space="preserve">Những đối tượng không được tham gia đấu giá mua cổ phần lần đầu: </w:t>
      </w:r>
    </w:p>
    <w:p w14:paraId="1500B46D" w14:textId="78619FE8" w:rsidR="00B266AF" w:rsidRPr="00042706" w:rsidRDefault="00B266AF" w:rsidP="003342F6">
      <w:pPr>
        <w:widowControl w:val="0"/>
        <w:numPr>
          <w:ilvl w:val="0"/>
          <w:numId w:val="21"/>
        </w:numPr>
        <w:shd w:val="clear" w:color="auto" w:fill="FFFFFF"/>
        <w:tabs>
          <w:tab w:val="left" w:pos="1080"/>
        </w:tabs>
        <w:spacing w:before="80" w:after="8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Thành viên Ban Chỉ đạo</w:t>
      </w:r>
      <w:r w:rsidR="002F6117" w:rsidRPr="00C77540">
        <w:rPr>
          <w:rFonts w:ascii="Times New Roman" w:hAnsi="Times New Roman"/>
          <w:sz w:val="26"/>
          <w:szCs w:val="26"/>
          <w:lang w:val="vi-VN"/>
        </w:rPr>
        <w:t>, tổ giúp việc</w:t>
      </w:r>
      <w:r w:rsidRPr="00042706">
        <w:rPr>
          <w:rFonts w:ascii="Times New Roman" w:hAnsi="Times New Roman"/>
          <w:sz w:val="26"/>
          <w:szCs w:val="26"/>
          <w:lang w:val="vi-VN"/>
        </w:rPr>
        <w:t xml:space="preserve"> cổ phần hóa </w:t>
      </w:r>
      <w:r w:rsidR="00773572">
        <w:rPr>
          <w:rFonts w:ascii="Times New Roman" w:eastAsia="MS Mincho" w:hAnsi="Times New Roman"/>
          <w:sz w:val="26"/>
          <w:szCs w:val="26"/>
          <w:lang w:val="pt-BR"/>
        </w:rPr>
        <w:t xml:space="preserve">Công ty TNHH một thành viên Tổng Công ty Truyền hình Cáp Việt Nam </w:t>
      </w:r>
      <w:r w:rsidRPr="00042706">
        <w:rPr>
          <w:rFonts w:ascii="Times New Roman" w:hAnsi="Times New Roman"/>
          <w:sz w:val="26"/>
          <w:szCs w:val="26"/>
          <w:lang w:val="vi-VN"/>
        </w:rPr>
        <w:t xml:space="preserve">(trừ các thành viên là đại diện của </w:t>
      </w:r>
      <w:r w:rsidR="00067C94">
        <w:rPr>
          <w:rFonts w:ascii="Times New Roman" w:eastAsia="MS Mincho" w:hAnsi="Times New Roman"/>
          <w:sz w:val="26"/>
          <w:szCs w:val="26"/>
          <w:lang w:val="pt-BR"/>
        </w:rPr>
        <w:t>Công ty TNHH một thành viên Tổng Công ty Truyền hình Cáp Việt Nam</w:t>
      </w:r>
      <w:r w:rsidR="00067C94" w:rsidRPr="00042706" w:rsidDel="00067C94">
        <w:rPr>
          <w:rFonts w:ascii="Times New Roman" w:hAnsi="Times New Roman"/>
          <w:sz w:val="26"/>
          <w:szCs w:val="26"/>
          <w:lang w:val="vi-VN"/>
        </w:rPr>
        <w:t xml:space="preserve"> </w:t>
      </w:r>
      <w:r w:rsidRPr="00042706">
        <w:rPr>
          <w:rFonts w:ascii="Times New Roman" w:hAnsi="Times New Roman"/>
          <w:sz w:val="26"/>
          <w:szCs w:val="26"/>
          <w:lang w:val="vi-VN"/>
        </w:rPr>
        <w:t xml:space="preserve">); </w:t>
      </w:r>
    </w:p>
    <w:p w14:paraId="5716716B" w14:textId="54406E4F" w:rsidR="00B266AF" w:rsidRPr="00042706" w:rsidRDefault="00B266AF" w:rsidP="003342F6">
      <w:pPr>
        <w:widowControl w:val="0"/>
        <w:numPr>
          <w:ilvl w:val="0"/>
          <w:numId w:val="21"/>
        </w:numPr>
        <w:shd w:val="clear" w:color="auto" w:fill="FFFFFF"/>
        <w:tabs>
          <w:tab w:val="left" w:pos="1080"/>
        </w:tabs>
        <w:spacing w:before="80" w:after="8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Các tổ chức tài chính trung gian và các cá nhân thuộc các tổ chức này tham gia vào việc thực hiện tư vấn, xác định giá trị doanh nghiệp, kiểm toán báo cáo tài chính và cơ quan kiểm toán xác định giá trị doanh nghiệp</w:t>
      </w:r>
      <w:r w:rsidR="00071807">
        <w:rPr>
          <w:rFonts w:ascii="Times New Roman" w:hAnsi="Times New Roman"/>
          <w:sz w:val="26"/>
          <w:szCs w:val="26"/>
          <w:lang w:val="vi-VN"/>
        </w:rPr>
        <w:t xml:space="preserve"> (</w:t>
      </w:r>
      <w:r w:rsidRPr="00042706">
        <w:rPr>
          <w:rFonts w:ascii="Times New Roman" w:hAnsi="Times New Roman"/>
          <w:sz w:val="26"/>
          <w:szCs w:val="26"/>
          <w:lang w:val="vi-VN"/>
        </w:rPr>
        <w:t>trừ các tổ chức bảo lãnh phát hành mua số cổ phần chưa phân phối hết theo hợp đồng bảo lãnh</w:t>
      </w:r>
      <w:r w:rsidR="00071807">
        <w:rPr>
          <w:rFonts w:ascii="Times New Roman" w:hAnsi="Times New Roman"/>
          <w:sz w:val="26"/>
          <w:szCs w:val="26"/>
          <w:lang w:val="vi-VN"/>
        </w:rPr>
        <w:t>)</w:t>
      </w:r>
      <w:r w:rsidRPr="00042706">
        <w:rPr>
          <w:rFonts w:ascii="Times New Roman" w:hAnsi="Times New Roman"/>
          <w:sz w:val="26"/>
          <w:szCs w:val="26"/>
          <w:lang w:val="vi-VN"/>
        </w:rPr>
        <w:t>;</w:t>
      </w:r>
    </w:p>
    <w:p w14:paraId="1309FC14" w14:textId="77777777" w:rsidR="00B266AF" w:rsidRPr="00042706" w:rsidRDefault="00B266AF" w:rsidP="003342F6">
      <w:pPr>
        <w:widowControl w:val="0"/>
        <w:numPr>
          <w:ilvl w:val="0"/>
          <w:numId w:val="21"/>
        </w:numPr>
        <w:shd w:val="clear" w:color="auto" w:fill="FFFFFF"/>
        <w:tabs>
          <w:tab w:val="left" w:pos="1080"/>
          <w:tab w:val="left" w:pos="1170"/>
        </w:tabs>
        <w:spacing w:before="80" w:after="8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Tổ chức thực hiện bán đấu giá cổ phần và các cá nhân thuộc tổ chức này có liên quan đến cuộc đấu giá;</w:t>
      </w:r>
    </w:p>
    <w:p w14:paraId="01183574" w14:textId="77777777" w:rsidR="00404C4A" w:rsidRDefault="00B266AF" w:rsidP="003342F6">
      <w:pPr>
        <w:widowControl w:val="0"/>
        <w:numPr>
          <w:ilvl w:val="0"/>
          <w:numId w:val="21"/>
        </w:numPr>
        <w:shd w:val="clear" w:color="auto" w:fill="FFFFFF"/>
        <w:tabs>
          <w:tab w:val="left" w:pos="1080"/>
          <w:tab w:val="left" w:pos="1170"/>
        </w:tabs>
        <w:spacing w:before="80" w:after="8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Các công ty con, công ty liên kết trong cùng Tập đoàn, Tổng công ty và tổ hợp công ty mẹ - công ty con</w:t>
      </w:r>
      <w:r w:rsidR="008F13C8" w:rsidRPr="00042706">
        <w:rPr>
          <w:rFonts w:ascii="Times New Roman" w:hAnsi="Times New Roman"/>
          <w:sz w:val="26"/>
          <w:szCs w:val="26"/>
          <w:lang w:val="vi-VN"/>
        </w:rPr>
        <w:t>.</w:t>
      </w:r>
    </w:p>
    <w:p w14:paraId="18C760BC" w14:textId="77777777" w:rsidR="002F6117" w:rsidRPr="00042706" w:rsidRDefault="002F6117" w:rsidP="003342F6">
      <w:pPr>
        <w:widowControl w:val="0"/>
        <w:numPr>
          <w:ilvl w:val="0"/>
          <w:numId w:val="21"/>
        </w:numPr>
        <w:shd w:val="clear" w:color="auto" w:fill="FFFFFF"/>
        <w:tabs>
          <w:tab w:val="left" w:pos="1080"/>
          <w:tab w:val="left" w:pos="1170"/>
        </w:tabs>
        <w:spacing w:before="80" w:after="80" w:line="264" w:lineRule="auto"/>
        <w:ind w:left="0" w:firstLine="720"/>
        <w:jc w:val="both"/>
        <w:rPr>
          <w:rFonts w:ascii="Times New Roman" w:hAnsi="Times New Roman"/>
          <w:sz w:val="26"/>
          <w:szCs w:val="26"/>
          <w:lang w:val="vi-VN"/>
        </w:rPr>
      </w:pPr>
      <w:r w:rsidRPr="00C77540">
        <w:rPr>
          <w:rFonts w:ascii="Times New Roman" w:hAnsi="Times New Roman"/>
          <w:sz w:val="26"/>
          <w:szCs w:val="26"/>
          <w:lang w:val="vi-VN"/>
        </w:rPr>
        <w:t xml:space="preserve">Người có liên quan theo quy định tại khoản 17 Điều 4 Luật doanh nghiệp năm 2014 của tổ chức và cá nhân </w:t>
      </w:r>
      <w:r w:rsidR="009555D4" w:rsidRPr="00C77540">
        <w:rPr>
          <w:rFonts w:ascii="Times New Roman" w:hAnsi="Times New Roman"/>
          <w:sz w:val="26"/>
          <w:szCs w:val="26"/>
          <w:lang w:val="vi-VN"/>
        </w:rPr>
        <w:t xml:space="preserve">quy định tại các điểm trên khoản này. </w:t>
      </w:r>
    </w:p>
    <w:p w14:paraId="33D6CB9D" w14:textId="77777777" w:rsidR="007F7018" w:rsidRPr="00042706" w:rsidRDefault="000F14BF" w:rsidP="00804012">
      <w:pPr>
        <w:pStyle w:val="Heading4"/>
        <w:keepNext w:val="0"/>
        <w:widowControl w:val="0"/>
        <w:numPr>
          <w:ilvl w:val="0"/>
          <w:numId w:val="0"/>
        </w:numPr>
        <w:tabs>
          <w:tab w:val="clear" w:pos="1800"/>
        </w:tabs>
        <w:spacing w:before="120" w:after="120" w:line="264" w:lineRule="auto"/>
        <w:ind w:left="540"/>
        <w:rPr>
          <w:sz w:val="26"/>
          <w:szCs w:val="26"/>
        </w:rPr>
      </w:pPr>
      <w:r w:rsidRPr="00042706">
        <w:rPr>
          <w:sz w:val="26"/>
          <w:szCs w:val="26"/>
        </w:rPr>
        <w:t xml:space="preserve">Điều </w:t>
      </w:r>
      <w:r w:rsidR="00714CFB" w:rsidRPr="00042706">
        <w:rPr>
          <w:sz w:val="26"/>
          <w:szCs w:val="26"/>
        </w:rPr>
        <w:t>1</w:t>
      </w:r>
      <w:r w:rsidR="005C7AAF" w:rsidRPr="00042706">
        <w:rPr>
          <w:sz w:val="26"/>
          <w:szCs w:val="26"/>
        </w:rPr>
        <w:t>1</w:t>
      </w:r>
      <w:r w:rsidRPr="00042706">
        <w:rPr>
          <w:sz w:val="26"/>
          <w:szCs w:val="26"/>
        </w:rPr>
        <w:t xml:space="preserve">. </w:t>
      </w:r>
      <w:r w:rsidR="007F7018" w:rsidRPr="00042706">
        <w:rPr>
          <w:sz w:val="26"/>
          <w:szCs w:val="26"/>
        </w:rPr>
        <w:t>Thủ tục đăng ký tham gia đấu giá và nộp tiền đặt cọc</w:t>
      </w:r>
    </w:p>
    <w:p w14:paraId="524E17AB" w14:textId="77777777" w:rsidR="00714CFB" w:rsidRPr="00042706" w:rsidRDefault="00714CFB" w:rsidP="003342F6">
      <w:pPr>
        <w:widowControl w:val="0"/>
        <w:numPr>
          <w:ilvl w:val="1"/>
          <w:numId w:val="22"/>
        </w:numPr>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noProof/>
          <w:sz w:val="26"/>
          <w:szCs w:val="26"/>
          <w:lang w:val="vi-VN"/>
        </w:rPr>
        <w:t xml:space="preserve">Nhà đầu tư nhận đơn hoặc trực tiếp in mẫu đơn đăng ký tham gia đấu giá tại các Đại lý đấu giá theo các địa điểm và địa chỉ website nêu tại khoản </w:t>
      </w:r>
      <w:r w:rsidR="00071807">
        <w:rPr>
          <w:rFonts w:ascii="Times New Roman" w:hAnsi="Times New Roman"/>
          <w:noProof/>
          <w:sz w:val="26"/>
          <w:szCs w:val="26"/>
          <w:lang w:val="vi-VN"/>
        </w:rPr>
        <w:t>9.</w:t>
      </w:r>
      <w:r w:rsidRPr="00042706">
        <w:rPr>
          <w:rFonts w:ascii="Times New Roman" w:hAnsi="Times New Roman"/>
          <w:noProof/>
          <w:sz w:val="26"/>
          <w:szCs w:val="26"/>
          <w:lang w:val="vi-VN"/>
        </w:rPr>
        <w:t xml:space="preserve">2 Điều </w:t>
      </w:r>
      <w:r w:rsidR="00B266AF" w:rsidRPr="00042706">
        <w:rPr>
          <w:rFonts w:ascii="Times New Roman" w:hAnsi="Times New Roman"/>
          <w:noProof/>
          <w:sz w:val="26"/>
          <w:szCs w:val="26"/>
          <w:lang w:val="vi-VN"/>
        </w:rPr>
        <w:t>9</w:t>
      </w:r>
      <w:r w:rsidRPr="00042706">
        <w:rPr>
          <w:rFonts w:ascii="Times New Roman" w:hAnsi="Times New Roman"/>
          <w:noProof/>
          <w:sz w:val="26"/>
          <w:szCs w:val="26"/>
          <w:lang w:val="vi-VN"/>
        </w:rPr>
        <w:t xml:space="preserve"> Quy chế này. </w:t>
      </w:r>
    </w:p>
    <w:p w14:paraId="18EEE436" w14:textId="77777777" w:rsidR="00714CFB" w:rsidRPr="00042706" w:rsidRDefault="00714CFB" w:rsidP="003342F6">
      <w:pPr>
        <w:keepLines/>
        <w:numPr>
          <w:ilvl w:val="1"/>
          <w:numId w:val="22"/>
        </w:numPr>
        <w:tabs>
          <w:tab w:val="left" w:pos="1080"/>
        </w:tabs>
        <w:spacing w:before="120" w:after="120" w:line="264" w:lineRule="auto"/>
        <w:ind w:left="0" w:firstLine="720"/>
        <w:jc w:val="both"/>
        <w:rPr>
          <w:rFonts w:ascii="Times New Roman" w:hAnsi="Times New Roman"/>
          <w:noProof/>
          <w:sz w:val="26"/>
          <w:szCs w:val="26"/>
        </w:rPr>
      </w:pPr>
      <w:r w:rsidRPr="00042706">
        <w:rPr>
          <w:rFonts w:ascii="Times New Roman" w:hAnsi="Times New Roman"/>
          <w:noProof/>
          <w:sz w:val="26"/>
          <w:szCs w:val="26"/>
          <w:lang w:val="vi-VN"/>
        </w:rPr>
        <w:t>Nộp tiền đặt cọc</w:t>
      </w:r>
      <w:r w:rsidRPr="00042706">
        <w:rPr>
          <w:rFonts w:ascii="Times New Roman" w:hAnsi="Times New Roman"/>
          <w:noProof/>
          <w:sz w:val="26"/>
          <w:szCs w:val="26"/>
        </w:rPr>
        <w:t xml:space="preserve">: </w:t>
      </w:r>
    </w:p>
    <w:p w14:paraId="1FB5A8C3" w14:textId="77777777" w:rsidR="00714CFB" w:rsidRPr="00042706" w:rsidRDefault="00714CFB" w:rsidP="00804012">
      <w:pPr>
        <w:keepLines/>
        <w:tabs>
          <w:tab w:val="left" w:pos="1440"/>
        </w:tabs>
        <w:spacing w:before="120" w:after="120" w:line="264" w:lineRule="auto"/>
        <w:jc w:val="both"/>
        <w:rPr>
          <w:rFonts w:ascii="Times New Roman" w:hAnsi="Times New Roman"/>
          <w:noProof/>
          <w:sz w:val="26"/>
          <w:szCs w:val="26"/>
        </w:rPr>
      </w:pPr>
      <w:r w:rsidRPr="00042706">
        <w:rPr>
          <w:rFonts w:ascii="Times New Roman" w:hAnsi="Times New Roman"/>
          <w:sz w:val="26"/>
          <w:szCs w:val="26"/>
          <w:lang w:val="vi-VN"/>
        </w:rPr>
        <w:lastRenderedPageBreak/>
        <w:t xml:space="preserve">Nhà đầu tư phải nộp tiền đặt cọc bằng 10% giá trị </w:t>
      </w:r>
      <w:r w:rsidRPr="00042706">
        <w:rPr>
          <w:rFonts w:ascii="Times New Roman" w:hAnsi="Times New Roman"/>
          <w:sz w:val="26"/>
          <w:szCs w:val="26"/>
        </w:rPr>
        <w:t xml:space="preserve">tổng số </w:t>
      </w:r>
      <w:r w:rsidRPr="00042706">
        <w:rPr>
          <w:rFonts w:ascii="Times New Roman" w:hAnsi="Times New Roman"/>
          <w:sz w:val="26"/>
          <w:szCs w:val="26"/>
          <w:lang w:val="vi-VN"/>
        </w:rPr>
        <w:t>cổ phần đăng ký mua tính theo giá khởi điểm</w:t>
      </w:r>
      <w:r w:rsidRPr="00042706">
        <w:rPr>
          <w:rFonts w:ascii="Times New Roman" w:hAnsi="Times New Roman"/>
          <w:sz w:val="26"/>
          <w:szCs w:val="26"/>
        </w:rPr>
        <w:t xml:space="preserve"> trước </w:t>
      </w:r>
      <w:r w:rsidRPr="00042706">
        <w:rPr>
          <w:rFonts w:ascii="Times New Roman" w:hAnsi="Times New Roman"/>
          <w:b/>
          <w:sz w:val="26"/>
          <w:szCs w:val="26"/>
        </w:rPr>
        <w:t xml:space="preserve">15 giờ 30 phút ngày </w:t>
      </w:r>
      <w:r w:rsidR="00773572">
        <w:rPr>
          <w:rFonts w:ascii="Times New Roman" w:hAnsi="Times New Roman"/>
          <w:b/>
          <w:sz w:val="26"/>
          <w:szCs w:val="26"/>
        </w:rPr>
        <w:t xml:space="preserve">10 </w:t>
      </w:r>
      <w:r w:rsidRPr="00042706">
        <w:rPr>
          <w:rFonts w:ascii="Times New Roman" w:hAnsi="Times New Roman"/>
          <w:b/>
          <w:sz w:val="26"/>
          <w:szCs w:val="26"/>
        </w:rPr>
        <w:t xml:space="preserve">tháng </w:t>
      </w:r>
      <w:r w:rsidR="00773572">
        <w:rPr>
          <w:rFonts w:ascii="Times New Roman" w:hAnsi="Times New Roman"/>
          <w:b/>
          <w:sz w:val="26"/>
          <w:szCs w:val="26"/>
        </w:rPr>
        <w:t xml:space="preserve">4 </w:t>
      </w:r>
      <w:r w:rsidRPr="00042706">
        <w:rPr>
          <w:rFonts w:ascii="Times New Roman" w:hAnsi="Times New Roman"/>
          <w:b/>
          <w:sz w:val="26"/>
          <w:szCs w:val="26"/>
        </w:rPr>
        <w:t>năm 201</w:t>
      </w:r>
      <w:r w:rsidR="00A47D5C" w:rsidRPr="00042706">
        <w:rPr>
          <w:rFonts w:ascii="Times New Roman" w:hAnsi="Times New Roman"/>
          <w:b/>
          <w:sz w:val="26"/>
          <w:szCs w:val="26"/>
        </w:rPr>
        <w:t>8</w:t>
      </w:r>
      <w:r w:rsidRPr="00042706">
        <w:rPr>
          <w:rFonts w:ascii="Times New Roman" w:hAnsi="Times New Roman"/>
          <w:i/>
          <w:sz w:val="26"/>
          <w:szCs w:val="26"/>
        </w:rPr>
        <w:t xml:space="preserve">. </w:t>
      </w:r>
      <w:r w:rsidRPr="00042706">
        <w:rPr>
          <w:rFonts w:ascii="Times New Roman" w:hAnsi="Times New Roman"/>
          <w:sz w:val="26"/>
          <w:szCs w:val="26"/>
          <w:lang w:val="vi-VN"/>
        </w:rPr>
        <w:t>Tiền đặt cọc nộp bằng đồng Việt Nam (bằng tiền mặt hoặc chuyển khoản) vào tài khoản của Đại lý đấu giá nơi nhà đầu tư làm thủ tục đăng ký. Tiền đặt cọc sẽ không được hưởng lãi</w:t>
      </w:r>
      <w:r w:rsidRPr="00042706">
        <w:rPr>
          <w:rFonts w:ascii="Times New Roman" w:hAnsi="Times New Roman"/>
          <w:noProof/>
          <w:sz w:val="26"/>
          <w:szCs w:val="26"/>
          <w:lang w:val="vi-VN"/>
        </w:rPr>
        <w:t>.</w:t>
      </w:r>
    </w:p>
    <w:p w14:paraId="1717FCB6" w14:textId="77777777" w:rsidR="00714CFB" w:rsidRPr="00042706" w:rsidRDefault="00714CFB" w:rsidP="003342F6">
      <w:pPr>
        <w:numPr>
          <w:ilvl w:val="1"/>
          <w:numId w:val="22"/>
        </w:numPr>
        <w:tabs>
          <w:tab w:val="left" w:pos="1080"/>
        </w:tabs>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noProof/>
          <w:sz w:val="26"/>
          <w:szCs w:val="26"/>
          <w:lang w:val="vi-VN"/>
        </w:rPr>
        <w:t>Nộp đơn đăng ký tham gia đấu giá</w:t>
      </w:r>
      <w:r w:rsidRPr="00042706">
        <w:rPr>
          <w:rFonts w:ascii="Times New Roman" w:hAnsi="Times New Roman"/>
          <w:noProof/>
          <w:sz w:val="26"/>
          <w:szCs w:val="26"/>
        </w:rPr>
        <w:t>:</w:t>
      </w:r>
    </w:p>
    <w:p w14:paraId="0E468A9E" w14:textId="77777777" w:rsidR="005E4104" w:rsidRPr="00042706" w:rsidRDefault="005E4104" w:rsidP="004E030D">
      <w:pPr>
        <w:widowControl w:val="0"/>
        <w:shd w:val="clear" w:color="auto" w:fill="FFFFFF"/>
        <w:tabs>
          <w:tab w:val="left" w:pos="1170"/>
        </w:tabs>
        <w:spacing w:before="120" w:line="264" w:lineRule="auto"/>
        <w:ind w:left="90" w:firstLine="619"/>
        <w:jc w:val="both"/>
        <w:rPr>
          <w:rFonts w:ascii="Times New Roman" w:hAnsi="Times New Roman"/>
          <w:sz w:val="26"/>
          <w:szCs w:val="26"/>
          <w:lang w:val="vi-VN"/>
        </w:rPr>
      </w:pPr>
      <w:r w:rsidRPr="00042706">
        <w:rPr>
          <w:rFonts w:ascii="Times New Roman" w:hAnsi="Times New Roman"/>
          <w:sz w:val="26"/>
          <w:szCs w:val="26"/>
          <w:lang w:val="vi-VN"/>
        </w:rPr>
        <w:t>Nhà đầu tư điền đầy đủ thông tin vào đơn đăng ký tham gia đấu giá và nộp tại địa điểm làm thủ tục đăng ký kèm theo xuất trình:</w:t>
      </w:r>
    </w:p>
    <w:p w14:paraId="4340813A" w14:textId="77777777" w:rsidR="005E4104" w:rsidRPr="00042706" w:rsidRDefault="005E4104" w:rsidP="003342F6">
      <w:pPr>
        <w:widowControl w:val="0"/>
        <w:numPr>
          <w:ilvl w:val="0"/>
          <w:numId w:val="10"/>
        </w:numPr>
        <w:shd w:val="clear" w:color="auto" w:fill="FFFFFF"/>
        <w:tabs>
          <w:tab w:val="left" w:pos="810"/>
          <w:tab w:val="left" w:pos="1170"/>
        </w:tabs>
        <w:spacing w:before="120" w:line="264" w:lineRule="auto"/>
        <w:ind w:left="90" w:firstLine="720"/>
        <w:jc w:val="both"/>
        <w:rPr>
          <w:rFonts w:ascii="Times New Roman" w:hAnsi="Times New Roman"/>
          <w:sz w:val="26"/>
          <w:szCs w:val="26"/>
          <w:lang w:val="vi-VN"/>
        </w:rPr>
      </w:pPr>
      <w:r w:rsidRPr="00042706">
        <w:rPr>
          <w:rFonts w:ascii="Times New Roman" w:hAnsi="Times New Roman"/>
          <w:sz w:val="26"/>
          <w:szCs w:val="26"/>
          <w:lang w:val="vi-VN"/>
        </w:rPr>
        <w:t>Đối với cá nhân trong nước:</w:t>
      </w:r>
    </w:p>
    <w:p w14:paraId="1CAA5FE5" w14:textId="77777777" w:rsidR="005E4104" w:rsidRPr="00042706" w:rsidRDefault="005E4104" w:rsidP="003342F6">
      <w:pPr>
        <w:widowControl w:val="0"/>
        <w:numPr>
          <w:ilvl w:val="0"/>
          <w:numId w:val="11"/>
        </w:numPr>
        <w:shd w:val="clear" w:color="auto" w:fill="FFFFFF"/>
        <w:tabs>
          <w:tab w:val="left" w:pos="810"/>
          <w:tab w:val="left" w:pos="1170"/>
        </w:tabs>
        <w:spacing w:before="120" w:line="264" w:lineRule="auto"/>
        <w:ind w:left="0" w:firstLine="851"/>
        <w:jc w:val="both"/>
        <w:rPr>
          <w:rFonts w:ascii="Times New Roman" w:hAnsi="Times New Roman"/>
          <w:sz w:val="26"/>
          <w:szCs w:val="26"/>
          <w:lang w:val="vi-VN"/>
        </w:rPr>
      </w:pPr>
      <w:r w:rsidRPr="00042706">
        <w:rPr>
          <w:rFonts w:ascii="Times New Roman" w:hAnsi="Times New Roman"/>
          <w:sz w:val="26"/>
          <w:szCs w:val="26"/>
          <w:lang w:val="vi-VN"/>
        </w:rPr>
        <w:t>Chứng minh nhân dân hoặc hộ chiếu. Trường hợp nhận uỷ quyền, phải có giấy uỷ quyền;</w:t>
      </w:r>
    </w:p>
    <w:p w14:paraId="4F2D9527" w14:textId="77777777" w:rsidR="005E4104" w:rsidRPr="00042706" w:rsidRDefault="005E4104" w:rsidP="003342F6">
      <w:pPr>
        <w:widowControl w:val="0"/>
        <w:numPr>
          <w:ilvl w:val="0"/>
          <w:numId w:val="11"/>
        </w:numPr>
        <w:shd w:val="clear" w:color="auto" w:fill="FFFFFF"/>
        <w:tabs>
          <w:tab w:val="left" w:pos="810"/>
          <w:tab w:val="left" w:pos="1170"/>
        </w:tabs>
        <w:spacing w:before="120" w:line="264" w:lineRule="auto"/>
        <w:ind w:left="0" w:firstLine="851"/>
        <w:jc w:val="both"/>
        <w:rPr>
          <w:rFonts w:ascii="Times New Roman" w:hAnsi="Times New Roman"/>
          <w:sz w:val="26"/>
          <w:szCs w:val="26"/>
          <w:lang w:val="vi-VN"/>
        </w:rPr>
      </w:pPr>
      <w:r w:rsidRPr="00042706">
        <w:rPr>
          <w:rFonts w:ascii="Times New Roman" w:hAnsi="Times New Roman"/>
          <w:sz w:val="26"/>
          <w:szCs w:val="26"/>
          <w:lang w:val="vi-VN"/>
        </w:rPr>
        <w:t>Giấy nộp tiền hoặc giấy chuyển tiền đặt cọc.</w:t>
      </w:r>
    </w:p>
    <w:p w14:paraId="22BFE584" w14:textId="77777777" w:rsidR="005E4104" w:rsidRPr="00042706" w:rsidRDefault="005E4104" w:rsidP="003342F6">
      <w:pPr>
        <w:widowControl w:val="0"/>
        <w:numPr>
          <w:ilvl w:val="0"/>
          <w:numId w:val="10"/>
        </w:numPr>
        <w:shd w:val="clear" w:color="auto" w:fill="FFFFFF"/>
        <w:tabs>
          <w:tab w:val="left" w:pos="810"/>
          <w:tab w:val="left" w:pos="1170"/>
        </w:tabs>
        <w:spacing w:before="120" w:line="264" w:lineRule="auto"/>
        <w:ind w:left="90" w:firstLine="720"/>
        <w:jc w:val="both"/>
        <w:rPr>
          <w:rFonts w:ascii="Times New Roman" w:hAnsi="Times New Roman"/>
          <w:sz w:val="26"/>
          <w:szCs w:val="26"/>
          <w:lang w:val="vi-VN"/>
        </w:rPr>
      </w:pPr>
      <w:r w:rsidRPr="00042706">
        <w:rPr>
          <w:rFonts w:ascii="Times New Roman" w:hAnsi="Times New Roman"/>
          <w:sz w:val="26"/>
          <w:szCs w:val="26"/>
          <w:lang w:val="vi-VN"/>
        </w:rPr>
        <w:t>Đối với tổ chức trong nước: Ngoài quy định như đối với cá nhân trong nước còn nộp thêm Giấy chứng nhận đăng ký kinh doanh hoặc giấy tờ khác tương đương, giấy uỷ quyền cho đại diện thay mặt tổ chức thực hiện thủ tục trừ trường hợp người làm thủ tục là đại diện theo pháp luật của tổ chức.</w:t>
      </w:r>
    </w:p>
    <w:p w14:paraId="36D4C575" w14:textId="77777777" w:rsidR="00E547DB" w:rsidRPr="00042706" w:rsidRDefault="00E547DB" w:rsidP="003342F6">
      <w:pPr>
        <w:widowControl w:val="0"/>
        <w:numPr>
          <w:ilvl w:val="0"/>
          <w:numId w:val="10"/>
        </w:numPr>
        <w:shd w:val="clear" w:color="auto" w:fill="FFFFFF"/>
        <w:tabs>
          <w:tab w:val="left" w:pos="810"/>
          <w:tab w:val="left" w:pos="1170"/>
        </w:tabs>
        <w:spacing w:before="120" w:line="264" w:lineRule="auto"/>
        <w:ind w:left="90" w:firstLine="720"/>
        <w:jc w:val="both"/>
        <w:rPr>
          <w:rFonts w:ascii="Times New Roman" w:hAnsi="Times New Roman"/>
          <w:sz w:val="26"/>
          <w:szCs w:val="26"/>
          <w:lang w:val="vi-VN"/>
        </w:rPr>
      </w:pPr>
      <w:r w:rsidRPr="00042706">
        <w:rPr>
          <w:rFonts w:ascii="Times New Roman" w:hAnsi="Times New Roman"/>
          <w:sz w:val="26"/>
          <w:szCs w:val="26"/>
          <w:lang w:val="vi-VN"/>
        </w:rPr>
        <w:t>Đối với cá nhân và tổ chức nước ngoài: Ngoài các quy định như đối với cá nhân và tổ chức trong nước phải xuất trình giấy xác nhận mở tài khoản tại một tổ chức cung ứng dịch vụ thanh toán theo quy định của pháp luật Việt Nam về ngoại hối.</w:t>
      </w:r>
    </w:p>
    <w:p w14:paraId="1BA7DE71" w14:textId="77777777" w:rsidR="00714CFB" w:rsidRPr="00042706" w:rsidRDefault="00714CFB" w:rsidP="003342F6">
      <w:pPr>
        <w:numPr>
          <w:ilvl w:val="1"/>
          <w:numId w:val="22"/>
        </w:numPr>
        <w:spacing w:before="120" w:after="120" w:line="264" w:lineRule="auto"/>
        <w:ind w:left="0" w:firstLine="720"/>
        <w:jc w:val="both"/>
        <w:rPr>
          <w:rFonts w:ascii="Times New Roman" w:hAnsi="Times New Roman"/>
          <w:noProof/>
          <w:sz w:val="26"/>
          <w:szCs w:val="26"/>
          <w:lang w:val="vi-VN"/>
        </w:rPr>
      </w:pPr>
      <w:r w:rsidRPr="00042706">
        <w:rPr>
          <w:rFonts w:ascii="Times New Roman" w:hAnsi="Times New Roman"/>
          <w:noProof/>
          <w:sz w:val="26"/>
          <w:szCs w:val="26"/>
          <w:lang w:val="vi-VN"/>
        </w:rPr>
        <w:t>Thời gian, địa điểm làm thủ tục đăng ký và đặt cọc</w:t>
      </w:r>
    </w:p>
    <w:p w14:paraId="120D4CBA" w14:textId="46D49D3F" w:rsidR="00714CFB" w:rsidRPr="00042706" w:rsidRDefault="00714CFB" w:rsidP="001B06BB">
      <w:pPr>
        <w:tabs>
          <w:tab w:val="left" w:pos="993"/>
        </w:tabs>
        <w:spacing w:before="120" w:after="120" w:line="264" w:lineRule="auto"/>
        <w:jc w:val="both"/>
        <w:rPr>
          <w:rFonts w:ascii="Times New Roman" w:hAnsi="Times New Roman"/>
          <w:b/>
          <w:noProof/>
          <w:sz w:val="26"/>
          <w:szCs w:val="26"/>
          <w:lang w:val="vi-VN"/>
        </w:rPr>
      </w:pPr>
      <w:r w:rsidRPr="00042706">
        <w:rPr>
          <w:rFonts w:ascii="Times New Roman" w:hAnsi="Times New Roman"/>
          <w:noProof/>
          <w:sz w:val="26"/>
          <w:szCs w:val="26"/>
          <w:lang w:val="vi-VN"/>
        </w:rPr>
        <w:t>-</w:t>
      </w:r>
      <w:r w:rsidRPr="00042706">
        <w:rPr>
          <w:rFonts w:ascii="Times New Roman" w:hAnsi="Times New Roman"/>
          <w:noProof/>
          <w:sz w:val="26"/>
          <w:szCs w:val="26"/>
          <w:lang w:val="vi-VN"/>
        </w:rPr>
        <w:tab/>
        <w:t xml:space="preserve">Thời gian làm thủ tục đăng ký: </w:t>
      </w:r>
      <w:r w:rsidRPr="00042706">
        <w:rPr>
          <w:rFonts w:ascii="Times New Roman" w:hAnsi="Times New Roman"/>
          <w:b/>
          <w:noProof/>
          <w:sz w:val="26"/>
          <w:szCs w:val="26"/>
          <w:lang w:val="vi-VN"/>
        </w:rPr>
        <w:t xml:space="preserve">Từ ngày </w:t>
      </w:r>
      <w:r w:rsidR="005264B7" w:rsidRPr="00C90A23">
        <w:rPr>
          <w:rFonts w:ascii="Times New Roman" w:hAnsi="Times New Roman"/>
          <w:b/>
          <w:noProof/>
          <w:sz w:val="26"/>
          <w:szCs w:val="26"/>
          <w:lang w:val="vi-VN"/>
        </w:rPr>
        <w:t>20</w:t>
      </w:r>
      <w:r w:rsidR="005264B7" w:rsidRPr="00773572">
        <w:rPr>
          <w:rFonts w:ascii="Times New Roman" w:hAnsi="Times New Roman"/>
          <w:b/>
          <w:noProof/>
          <w:sz w:val="26"/>
          <w:szCs w:val="26"/>
          <w:lang w:val="vi-VN"/>
        </w:rPr>
        <w:t xml:space="preserve">  </w:t>
      </w:r>
      <w:r w:rsidRPr="00042706">
        <w:rPr>
          <w:rFonts w:ascii="Times New Roman" w:hAnsi="Times New Roman"/>
          <w:b/>
          <w:noProof/>
          <w:sz w:val="26"/>
          <w:szCs w:val="26"/>
          <w:lang w:val="vi-VN"/>
        </w:rPr>
        <w:t xml:space="preserve">tháng </w:t>
      </w:r>
      <w:r w:rsidR="00773572" w:rsidRPr="00773572">
        <w:rPr>
          <w:rFonts w:ascii="Times New Roman" w:hAnsi="Times New Roman"/>
          <w:b/>
          <w:noProof/>
          <w:sz w:val="26"/>
          <w:szCs w:val="26"/>
          <w:lang w:val="vi-VN"/>
        </w:rPr>
        <w:t xml:space="preserve">3 </w:t>
      </w:r>
      <w:r w:rsidRPr="00042706">
        <w:rPr>
          <w:rFonts w:ascii="Times New Roman" w:hAnsi="Times New Roman"/>
          <w:b/>
          <w:noProof/>
          <w:sz w:val="26"/>
          <w:szCs w:val="26"/>
          <w:lang w:val="vi-VN"/>
        </w:rPr>
        <w:t>năm 201</w:t>
      </w:r>
      <w:r w:rsidR="00FE7864" w:rsidRPr="00042706">
        <w:rPr>
          <w:rFonts w:ascii="Times New Roman" w:hAnsi="Times New Roman"/>
          <w:b/>
          <w:noProof/>
          <w:sz w:val="26"/>
          <w:szCs w:val="26"/>
          <w:lang w:val="vi-VN"/>
        </w:rPr>
        <w:t>8</w:t>
      </w:r>
      <w:r w:rsidRPr="00042706">
        <w:rPr>
          <w:rFonts w:ascii="Times New Roman" w:hAnsi="Times New Roman"/>
          <w:b/>
          <w:noProof/>
          <w:sz w:val="26"/>
          <w:szCs w:val="26"/>
          <w:lang w:val="vi-VN"/>
        </w:rPr>
        <w:t xml:space="preserve"> đến </w:t>
      </w:r>
      <w:r w:rsidR="0002077F" w:rsidRPr="00042706">
        <w:rPr>
          <w:rFonts w:ascii="Times New Roman" w:hAnsi="Times New Roman"/>
          <w:b/>
          <w:noProof/>
          <w:sz w:val="26"/>
          <w:szCs w:val="26"/>
          <w:lang w:val="vi-VN"/>
        </w:rPr>
        <w:t xml:space="preserve">15 giờ 30 phút </w:t>
      </w:r>
      <w:r w:rsidRPr="00042706">
        <w:rPr>
          <w:rFonts w:ascii="Times New Roman" w:hAnsi="Times New Roman"/>
          <w:b/>
          <w:noProof/>
          <w:sz w:val="26"/>
          <w:szCs w:val="26"/>
          <w:lang w:val="vi-VN"/>
        </w:rPr>
        <w:t xml:space="preserve">ngày </w:t>
      </w:r>
      <w:r w:rsidR="00773572" w:rsidRPr="00773572">
        <w:rPr>
          <w:rFonts w:ascii="Times New Roman" w:hAnsi="Times New Roman"/>
          <w:b/>
          <w:noProof/>
          <w:sz w:val="26"/>
          <w:szCs w:val="26"/>
          <w:lang w:val="vi-VN"/>
        </w:rPr>
        <w:t xml:space="preserve">10 </w:t>
      </w:r>
      <w:r w:rsidRPr="00042706">
        <w:rPr>
          <w:rFonts w:ascii="Times New Roman" w:hAnsi="Times New Roman"/>
          <w:b/>
          <w:noProof/>
          <w:sz w:val="26"/>
          <w:szCs w:val="26"/>
          <w:lang w:val="vi-VN"/>
        </w:rPr>
        <w:t xml:space="preserve">tháng </w:t>
      </w:r>
      <w:r w:rsidR="00773572" w:rsidRPr="00773572">
        <w:rPr>
          <w:rFonts w:ascii="Times New Roman" w:hAnsi="Times New Roman"/>
          <w:b/>
          <w:noProof/>
          <w:sz w:val="26"/>
          <w:szCs w:val="26"/>
          <w:lang w:val="vi-VN"/>
        </w:rPr>
        <w:t xml:space="preserve">4 </w:t>
      </w:r>
      <w:r w:rsidRPr="00042706">
        <w:rPr>
          <w:rFonts w:ascii="Times New Roman" w:hAnsi="Times New Roman"/>
          <w:b/>
          <w:noProof/>
          <w:sz w:val="26"/>
          <w:szCs w:val="26"/>
          <w:lang w:val="vi-VN"/>
        </w:rPr>
        <w:t>năm 201</w:t>
      </w:r>
      <w:r w:rsidR="00A47D5C" w:rsidRPr="00042706">
        <w:rPr>
          <w:rFonts w:ascii="Times New Roman" w:hAnsi="Times New Roman"/>
          <w:b/>
          <w:noProof/>
          <w:sz w:val="26"/>
          <w:szCs w:val="26"/>
          <w:lang w:val="vi-VN"/>
        </w:rPr>
        <w:t>8</w:t>
      </w:r>
    </w:p>
    <w:p w14:paraId="23452D7A" w14:textId="77777777" w:rsidR="0002077F" w:rsidRPr="00042706" w:rsidRDefault="0002077F" w:rsidP="00804012">
      <w:pPr>
        <w:tabs>
          <w:tab w:val="left" w:pos="993"/>
        </w:tabs>
        <w:spacing w:before="120" w:after="120" w:line="264" w:lineRule="auto"/>
        <w:jc w:val="both"/>
        <w:rPr>
          <w:rFonts w:ascii="Times New Roman" w:hAnsi="Times New Roman"/>
          <w:i/>
          <w:noProof/>
          <w:sz w:val="26"/>
          <w:szCs w:val="26"/>
          <w:lang w:val="vi-VN"/>
        </w:rPr>
      </w:pPr>
      <w:r w:rsidRPr="00042706">
        <w:rPr>
          <w:rFonts w:ascii="Times New Roman" w:hAnsi="Times New Roman"/>
          <w:i/>
          <w:noProof/>
          <w:sz w:val="26"/>
          <w:szCs w:val="26"/>
          <w:lang w:val="vi-VN"/>
        </w:rPr>
        <w:t>(Sáng từ 8h</w:t>
      </w:r>
      <w:r w:rsidR="00E97748" w:rsidRPr="00042706">
        <w:rPr>
          <w:rFonts w:ascii="Times New Roman" w:hAnsi="Times New Roman"/>
          <w:i/>
          <w:noProof/>
          <w:sz w:val="26"/>
          <w:szCs w:val="26"/>
          <w:lang w:val="vi-VN"/>
        </w:rPr>
        <w:t>3</w:t>
      </w:r>
      <w:r w:rsidRPr="00042706">
        <w:rPr>
          <w:rFonts w:ascii="Times New Roman" w:hAnsi="Times New Roman"/>
          <w:i/>
          <w:noProof/>
          <w:sz w:val="26"/>
          <w:szCs w:val="26"/>
          <w:lang w:val="vi-VN"/>
        </w:rPr>
        <w:t>0 – 1</w:t>
      </w:r>
      <w:r w:rsidR="00E97748" w:rsidRPr="00042706">
        <w:rPr>
          <w:rFonts w:ascii="Times New Roman" w:hAnsi="Times New Roman"/>
          <w:i/>
          <w:noProof/>
          <w:sz w:val="26"/>
          <w:szCs w:val="26"/>
          <w:lang w:val="vi-VN"/>
        </w:rPr>
        <w:t>1</w:t>
      </w:r>
      <w:r w:rsidRPr="00042706">
        <w:rPr>
          <w:rFonts w:ascii="Times New Roman" w:hAnsi="Times New Roman"/>
          <w:i/>
          <w:noProof/>
          <w:sz w:val="26"/>
          <w:szCs w:val="26"/>
          <w:lang w:val="vi-VN"/>
        </w:rPr>
        <w:t>h</w:t>
      </w:r>
      <w:r w:rsidR="004E030D" w:rsidRPr="00042706">
        <w:rPr>
          <w:rFonts w:ascii="Times New Roman" w:hAnsi="Times New Roman"/>
          <w:i/>
          <w:noProof/>
          <w:sz w:val="26"/>
          <w:szCs w:val="26"/>
          <w:lang w:val="vi-VN"/>
        </w:rPr>
        <w:t>3</w:t>
      </w:r>
      <w:r w:rsidRPr="00042706">
        <w:rPr>
          <w:rFonts w:ascii="Times New Roman" w:hAnsi="Times New Roman"/>
          <w:i/>
          <w:noProof/>
          <w:sz w:val="26"/>
          <w:szCs w:val="26"/>
          <w:lang w:val="vi-VN"/>
        </w:rPr>
        <w:t>0; chiều từ 13h30 – 1</w:t>
      </w:r>
      <w:r w:rsidR="004E030D" w:rsidRPr="00042706">
        <w:rPr>
          <w:rFonts w:ascii="Times New Roman" w:hAnsi="Times New Roman"/>
          <w:i/>
          <w:noProof/>
          <w:sz w:val="26"/>
          <w:szCs w:val="26"/>
          <w:lang w:val="vi-VN"/>
        </w:rPr>
        <w:t>7</w:t>
      </w:r>
      <w:r w:rsidRPr="00042706">
        <w:rPr>
          <w:rFonts w:ascii="Times New Roman" w:hAnsi="Times New Roman"/>
          <w:i/>
          <w:noProof/>
          <w:sz w:val="26"/>
          <w:szCs w:val="26"/>
          <w:lang w:val="vi-VN"/>
        </w:rPr>
        <w:t>h</w:t>
      </w:r>
      <w:r w:rsidR="004E030D" w:rsidRPr="00042706">
        <w:rPr>
          <w:rFonts w:ascii="Times New Roman" w:hAnsi="Times New Roman"/>
          <w:i/>
          <w:noProof/>
          <w:sz w:val="26"/>
          <w:szCs w:val="26"/>
          <w:lang w:val="vi-VN"/>
        </w:rPr>
        <w:t>0</w:t>
      </w:r>
      <w:r w:rsidRPr="00042706">
        <w:rPr>
          <w:rFonts w:ascii="Times New Roman" w:hAnsi="Times New Roman"/>
          <w:i/>
          <w:noProof/>
          <w:sz w:val="26"/>
          <w:szCs w:val="26"/>
          <w:lang w:val="vi-VN"/>
        </w:rPr>
        <w:t>0 các ngày làm việc)</w:t>
      </w:r>
    </w:p>
    <w:p w14:paraId="2FEE53C0" w14:textId="77777777" w:rsidR="00714CFB" w:rsidRPr="00042706" w:rsidRDefault="00E25656" w:rsidP="00804012">
      <w:pPr>
        <w:widowControl w:val="0"/>
        <w:tabs>
          <w:tab w:val="left" w:pos="993"/>
        </w:tabs>
        <w:spacing w:before="120" w:after="120" w:line="264" w:lineRule="auto"/>
        <w:jc w:val="both"/>
        <w:rPr>
          <w:rFonts w:ascii="Times New Roman" w:hAnsi="Times New Roman"/>
          <w:noProof/>
          <w:sz w:val="26"/>
          <w:szCs w:val="26"/>
          <w:lang w:val="vi-VN"/>
        </w:rPr>
      </w:pPr>
      <w:r w:rsidRPr="00042706">
        <w:rPr>
          <w:rFonts w:ascii="Times New Roman" w:hAnsi="Times New Roman"/>
          <w:noProof/>
          <w:sz w:val="26"/>
          <w:szCs w:val="26"/>
          <w:lang w:val="vi-VN"/>
        </w:rPr>
        <w:t>-</w:t>
      </w:r>
      <w:r w:rsidRPr="00042706">
        <w:rPr>
          <w:rFonts w:ascii="Times New Roman" w:hAnsi="Times New Roman"/>
          <w:noProof/>
          <w:sz w:val="26"/>
          <w:szCs w:val="26"/>
          <w:lang w:val="vi-VN"/>
        </w:rPr>
        <w:tab/>
      </w:r>
      <w:r w:rsidR="00714CFB" w:rsidRPr="00042706">
        <w:rPr>
          <w:rFonts w:ascii="Times New Roman" w:hAnsi="Times New Roman"/>
          <w:noProof/>
          <w:sz w:val="26"/>
          <w:szCs w:val="26"/>
          <w:lang w:val="vi-VN"/>
        </w:rPr>
        <w:t>Địa điểm làm thủ tục đăng ký, đặt cọc và thanh toán tiền mua cổ phần (</w:t>
      </w:r>
      <w:r w:rsidR="00714CFB" w:rsidRPr="00042706">
        <w:rPr>
          <w:rFonts w:ascii="Times New Roman" w:hAnsi="Times New Roman"/>
          <w:i/>
          <w:noProof/>
          <w:sz w:val="26"/>
          <w:szCs w:val="26"/>
          <w:lang w:val="vi-VN"/>
        </w:rPr>
        <w:t>phụ lục</w:t>
      </w:r>
      <w:bookmarkStart w:id="7" w:name="_GoBack"/>
      <w:bookmarkEnd w:id="7"/>
      <w:r w:rsidR="00714CFB" w:rsidRPr="00042706">
        <w:rPr>
          <w:rFonts w:ascii="Times New Roman" w:hAnsi="Times New Roman"/>
          <w:i/>
          <w:noProof/>
          <w:sz w:val="26"/>
          <w:szCs w:val="26"/>
          <w:lang w:val="vi-VN"/>
        </w:rPr>
        <w:t xml:space="preserve"> kèm theo</w:t>
      </w:r>
      <w:r w:rsidR="00714CFB" w:rsidRPr="00042706">
        <w:rPr>
          <w:rFonts w:ascii="Times New Roman" w:hAnsi="Times New Roman"/>
          <w:noProof/>
          <w:sz w:val="26"/>
          <w:szCs w:val="26"/>
          <w:lang w:val="vi-VN"/>
        </w:rPr>
        <w:t>).</w:t>
      </w:r>
    </w:p>
    <w:p w14:paraId="650FA997" w14:textId="77777777" w:rsidR="00714CFB" w:rsidRPr="00042706" w:rsidRDefault="00210FC3" w:rsidP="00804012">
      <w:pPr>
        <w:pStyle w:val="NormalWeb"/>
        <w:tabs>
          <w:tab w:val="num" w:pos="990"/>
        </w:tabs>
        <w:spacing w:before="120" w:beforeAutospacing="0" w:after="120" w:afterAutospacing="0" w:line="264" w:lineRule="auto"/>
        <w:jc w:val="both"/>
        <w:rPr>
          <w:sz w:val="26"/>
          <w:szCs w:val="26"/>
          <w:lang w:val="vi-VN"/>
        </w:rPr>
      </w:pPr>
      <w:r w:rsidRPr="00042706">
        <w:rPr>
          <w:sz w:val="26"/>
          <w:szCs w:val="26"/>
          <w:lang w:val="vi-VN"/>
        </w:rPr>
        <w:t>-</w:t>
      </w:r>
      <w:r w:rsidRPr="00042706">
        <w:rPr>
          <w:sz w:val="26"/>
          <w:szCs w:val="26"/>
          <w:lang w:val="vi-VN"/>
        </w:rPr>
        <w:tab/>
      </w:r>
      <w:r w:rsidR="00714CFB" w:rsidRPr="00042706">
        <w:rPr>
          <w:sz w:val="26"/>
          <w:szCs w:val="26"/>
          <w:lang w:val="vi-VN"/>
        </w:rPr>
        <w:t>Sau khi hoàn tất các thủ tục đăng ký, nhà đầu tư được cấp phiếu tham dự đấu giá;</w:t>
      </w:r>
    </w:p>
    <w:p w14:paraId="24E9F294" w14:textId="77777777" w:rsidR="00F03ADD" w:rsidRPr="00042706" w:rsidRDefault="004B520D" w:rsidP="00804012">
      <w:pPr>
        <w:pStyle w:val="NormalWeb"/>
        <w:widowControl w:val="0"/>
        <w:tabs>
          <w:tab w:val="left" w:pos="1260"/>
        </w:tabs>
        <w:spacing w:before="120" w:beforeAutospacing="0" w:after="120" w:afterAutospacing="0" w:line="264" w:lineRule="auto"/>
        <w:jc w:val="both"/>
        <w:rPr>
          <w:sz w:val="26"/>
          <w:szCs w:val="26"/>
          <w:lang w:val="vi-VN"/>
        </w:rPr>
      </w:pPr>
      <w:r w:rsidRPr="00042706">
        <w:rPr>
          <w:sz w:val="26"/>
          <w:szCs w:val="26"/>
          <w:lang w:val="vi-VN"/>
        </w:rPr>
        <w:t>1</w:t>
      </w:r>
      <w:r w:rsidRPr="00C90A23">
        <w:rPr>
          <w:sz w:val="26"/>
          <w:szCs w:val="26"/>
          <w:lang w:val="vi-VN"/>
        </w:rPr>
        <w:t>1</w:t>
      </w:r>
      <w:r w:rsidR="00714CFB" w:rsidRPr="00042706">
        <w:rPr>
          <w:sz w:val="26"/>
          <w:szCs w:val="26"/>
          <w:lang w:val="vi-VN"/>
        </w:rPr>
        <w:t xml:space="preserve">.5. Nhà đầu tư chỉ được sửa đổi hoặc huỷ đăng ký tham gia đấu giá trong thời hạn làm thủ tục đăng ký nêu trên. Trường hợp huỷ đăng ký tham gia đấu giá, nhà đầu tư phải làm đơn đề nghị huỷ đăng ký tham gia đấu giá theo mẫu quy định của </w:t>
      </w:r>
      <w:r w:rsidR="00714CFB" w:rsidRPr="00042706">
        <w:rPr>
          <w:iCs/>
          <w:sz w:val="26"/>
          <w:szCs w:val="26"/>
          <w:lang w:val="vi-VN"/>
        </w:rPr>
        <w:t>Tổ chức đấu giá</w:t>
      </w:r>
      <w:r w:rsidR="00F03ADD" w:rsidRPr="00042706">
        <w:rPr>
          <w:sz w:val="26"/>
          <w:szCs w:val="26"/>
          <w:lang w:val="vi-VN"/>
        </w:rPr>
        <w:t xml:space="preserve">. </w:t>
      </w:r>
    </w:p>
    <w:p w14:paraId="3E0BE0BF" w14:textId="77777777" w:rsidR="00B264F9" w:rsidRPr="00042706" w:rsidRDefault="00B264F9" w:rsidP="00804012">
      <w:pPr>
        <w:pStyle w:val="NormalWeb"/>
        <w:tabs>
          <w:tab w:val="left" w:pos="900"/>
          <w:tab w:val="left" w:pos="990"/>
        </w:tabs>
        <w:spacing w:before="120" w:beforeAutospacing="0" w:after="120" w:afterAutospacing="0" w:line="264" w:lineRule="auto"/>
        <w:rPr>
          <w:sz w:val="26"/>
          <w:szCs w:val="26"/>
          <w:lang w:val="vi-VN"/>
        </w:rPr>
      </w:pPr>
      <w:r w:rsidRPr="00042706">
        <w:rPr>
          <w:b/>
          <w:bCs/>
          <w:sz w:val="26"/>
          <w:szCs w:val="26"/>
          <w:lang w:val="vi-VN"/>
        </w:rPr>
        <w:t>Điều 1</w:t>
      </w:r>
      <w:r w:rsidR="005C7AAF" w:rsidRPr="00042706">
        <w:rPr>
          <w:b/>
          <w:bCs/>
          <w:sz w:val="26"/>
          <w:szCs w:val="26"/>
          <w:lang w:val="vi-VN"/>
        </w:rPr>
        <w:t>2</w:t>
      </w:r>
      <w:r w:rsidRPr="00042706">
        <w:rPr>
          <w:b/>
          <w:bCs/>
          <w:sz w:val="26"/>
          <w:szCs w:val="26"/>
          <w:lang w:val="vi-VN"/>
        </w:rPr>
        <w:t>. Lập và nộp phiếu tham dự đấu giá</w:t>
      </w:r>
      <w:r w:rsidRPr="00042706">
        <w:rPr>
          <w:sz w:val="26"/>
          <w:szCs w:val="26"/>
          <w:lang w:val="vi-VN"/>
        </w:rPr>
        <w:t xml:space="preserve"> </w:t>
      </w:r>
    </w:p>
    <w:p w14:paraId="68B9D614" w14:textId="77777777" w:rsidR="00B264F9" w:rsidRPr="00042706" w:rsidRDefault="005C7AAF" w:rsidP="00804012">
      <w:pPr>
        <w:pStyle w:val="NormalWeb"/>
        <w:tabs>
          <w:tab w:val="left" w:pos="900"/>
          <w:tab w:val="left" w:pos="990"/>
        </w:tabs>
        <w:spacing w:before="120" w:beforeAutospacing="0" w:after="120" w:afterAutospacing="0" w:line="264" w:lineRule="auto"/>
        <w:jc w:val="both"/>
        <w:rPr>
          <w:sz w:val="26"/>
          <w:szCs w:val="26"/>
        </w:rPr>
      </w:pPr>
      <w:r w:rsidRPr="00042706">
        <w:rPr>
          <w:sz w:val="26"/>
          <w:szCs w:val="26"/>
          <w:lang w:val="vi-VN"/>
        </w:rPr>
        <w:t>12</w:t>
      </w:r>
      <w:r w:rsidR="00B264F9" w:rsidRPr="00042706">
        <w:rPr>
          <w:sz w:val="26"/>
          <w:szCs w:val="26"/>
          <w:lang w:val="vi-VN"/>
        </w:rPr>
        <w:t xml:space="preserve">.1. </w:t>
      </w:r>
      <w:r w:rsidR="00392883" w:rsidRPr="00042706">
        <w:rPr>
          <w:sz w:val="26"/>
          <w:szCs w:val="26"/>
          <w:lang w:val="vi-VN"/>
        </w:rPr>
        <w:t>Nhà đầu tư điền khối lượng, mức giá đấu và ký Phiếu tham dự đấu giá. Phiếu tham dự đấu giá hợp lệ là</w:t>
      </w:r>
      <w:r w:rsidR="00B264F9" w:rsidRPr="00042706">
        <w:rPr>
          <w:sz w:val="26"/>
          <w:szCs w:val="26"/>
        </w:rPr>
        <w:t>:</w:t>
      </w:r>
    </w:p>
    <w:p w14:paraId="3C569D2D" w14:textId="77777777" w:rsidR="00B264F9" w:rsidRPr="00042706" w:rsidRDefault="00B264F9" w:rsidP="003342F6">
      <w:pPr>
        <w:widowControl w:val="0"/>
        <w:numPr>
          <w:ilvl w:val="0"/>
          <w:numId w:val="12"/>
        </w:numPr>
        <w:shd w:val="clear" w:color="auto" w:fill="FFFFFF"/>
        <w:tabs>
          <w:tab w:val="left" w:pos="117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t xml:space="preserve">Phiếu do </w:t>
      </w:r>
      <w:r w:rsidRPr="00042706">
        <w:rPr>
          <w:rFonts w:ascii="Times New Roman" w:hAnsi="Times New Roman"/>
          <w:sz w:val="26"/>
          <w:szCs w:val="26"/>
        </w:rPr>
        <w:t>Đ</w:t>
      </w:r>
      <w:r w:rsidRPr="00042706">
        <w:rPr>
          <w:rFonts w:ascii="Times New Roman" w:hAnsi="Times New Roman"/>
          <w:sz w:val="26"/>
          <w:szCs w:val="26"/>
          <w:lang w:val="vi-VN"/>
        </w:rPr>
        <w:t>ại lý</w:t>
      </w:r>
      <w:r w:rsidRPr="00042706">
        <w:rPr>
          <w:rFonts w:ascii="Times New Roman" w:hAnsi="Times New Roman"/>
          <w:sz w:val="26"/>
          <w:szCs w:val="26"/>
        </w:rPr>
        <w:t xml:space="preserve"> đấu giá</w:t>
      </w:r>
      <w:r w:rsidRPr="00042706">
        <w:rPr>
          <w:rFonts w:ascii="Times New Roman" w:hAnsi="Times New Roman"/>
          <w:sz w:val="26"/>
          <w:szCs w:val="26"/>
          <w:lang w:val="vi-VN"/>
        </w:rPr>
        <w:t xml:space="preserve"> cấp</w:t>
      </w:r>
      <w:r w:rsidRPr="00042706">
        <w:rPr>
          <w:rFonts w:ascii="Times New Roman" w:hAnsi="Times New Roman"/>
          <w:sz w:val="26"/>
          <w:szCs w:val="26"/>
        </w:rPr>
        <w:t>,</w:t>
      </w:r>
      <w:r w:rsidRPr="00042706">
        <w:rPr>
          <w:rFonts w:ascii="Times New Roman" w:hAnsi="Times New Roman"/>
          <w:sz w:val="26"/>
          <w:szCs w:val="26"/>
          <w:lang w:val="vi-VN"/>
        </w:rPr>
        <w:t xml:space="preserve"> có đóng dấu treo của nơi cấp phiếu và đảm bảo</w:t>
      </w:r>
      <w:r w:rsidRPr="00042706">
        <w:rPr>
          <w:rFonts w:ascii="Times New Roman" w:hAnsi="Times New Roman"/>
          <w:sz w:val="26"/>
          <w:szCs w:val="26"/>
        </w:rPr>
        <w:t>:</w:t>
      </w:r>
      <w:r w:rsidRPr="00042706">
        <w:rPr>
          <w:rFonts w:ascii="Times New Roman" w:hAnsi="Times New Roman"/>
          <w:sz w:val="26"/>
          <w:szCs w:val="26"/>
          <w:lang w:val="vi-VN"/>
        </w:rPr>
        <w:t xml:space="preserve"> điền đầy đủ, rõ ràng các thông tin theo quy định</w:t>
      </w:r>
      <w:r w:rsidRPr="00042706">
        <w:rPr>
          <w:rFonts w:ascii="Times New Roman" w:hAnsi="Times New Roman"/>
          <w:sz w:val="26"/>
          <w:szCs w:val="26"/>
        </w:rPr>
        <w:t>;</w:t>
      </w:r>
      <w:r w:rsidRPr="00042706">
        <w:rPr>
          <w:rFonts w:ascii="Times New Roman" w:hAnsi="Times New Roman"/>
          <w:sz w:val="26"/>
          <w:szCs w:val="26"/>
          <w:lang w:val="vi-VN"/>
        </w:rPr>
        <w:t xml:space="preserve"> phiếu không được tẩy</w:t>
      </w:r>
      <w:r w:rsidRPr="00042706">
        <w:rPr>
          <w:rFonts w:ascii="Times New Roman" w:hAnsi="Times New Roman"/>
          <w:sz w:val="26"/>
          <w:szCs w:val="26"/>
        </w:rPr>
        <w:t>,</w:t>
      </w:r>
      <w:r w:rsidRPr="00042706">
        <w:rPr>
          <w:rFonts w:ascii="Times New Roman" w:hAnsi="Times New Roman"/>
          <w:sz w:val="26"/>
          <w:szCs w:val="26"/>
          <w:lang w:val="vi-VN"/>
        </w:rPr>
        <w:t xml:space="preserve"> xoá hoặc rách nát; giá đặt mua không thấp hơn giá khởi điểm; tổng số cổ phần đặt mua tối đa bằng mức đăng ký. Phiếu tham dự đấu giá phải được bỏ trong phong bì có chữ ký của nhà đầu tư trên mép dán phong bì theo quy định.</w:t>
      </w:r>
    </w:p>
    <w:p w14:paraId="61D88E01" w14:textId="77777777" w:rsidR="00B264F9" w:rsidRPr="00042706" w:rsidRDefault="00B264F9" w:rsidP="003342F6">
      <w:pPr>
        <w:widowControl w:val="0"/>
        <w:numPr>
          <w:ilvl w:val="0"/>
          <w:numId w:val="12"/>
        </w:numPr>
        <w:shd w:val="clear" w:color="auto" w:fill="FFFFFF"/>
        <w:tabs>
          <w:tab w:val="left" w:pos="1170"/>
        </w:tabs>
        <w:spacing w:before="120" w:after="120" w:line="264" w:lineRule="auto"/>
        <w:ind w:left="0" w:firstLine="720"/>
        <w:jc w:val="both"/>
        <w:rPr>
          <w:rFonts w:ascii="Times New Roman" w:hAnsi="Times New Roman"/>
          <w:sz w:val="26"/>
          <w:szCs w:val="26"/>
          <w:lang w:val="vi-VN"/>
        </w:rPr>
      </w:pPr>
      <w:r w:rsidRPr="00042706">
        <w:rPr>
          <w:rFonts w:ascii="Times New Roman" w:hAnsi="Times New Roman"/>
          <w:sz w:val="26"/>
          <w:szCs w:val="26"/>
          <w:lang w:val="vi-VN"/>
        </w:rPr>
        <w:lastRenderedPageBreak/>
        <w:t>Bỏ phiếu kín theo đúng thời hạn quy định như sau</w:t>
      </w:r>
      <w:r w:rsidR="000A4735" w:rsidRPr="00042706">
        <w:rPr>
          <w:rFonts w:ascii="Times New Roman" w:hAnsi="Times New Roman"/>
          <w:sz w:val="26"/>
          <w:szCs w:val="26"/>
          <w:lang w:val="vi-VN"/>
        </w:rPr>
        <w:t>:</w:t>
      </w:r>
    </w:p>
    <w:p w14:paraId="4BCCA137" w14:textId="77777777" w:rsidR="00B264F9" w:rsidRPr="00042706" w:rsidRDefault="00B264F9" w:rsidP="00804012">
      <w:pPr>
        <w:pStyle w:val="NormalWeb"/>
        <w:tabs>
          <w:tab w:val="left" w:pos="900"/>
          <w:tab w:val="left" w:pos="990"/>
        </w:tabs>
        <w:spacing w:before="120" w:beforeAutospacing="0" w:after="120" w:afterAutospacing="0" w:line="264" w:lineRule="auto"/>
        <w:jc w:val="both"/>
        <w:rPr>
          <w:sz w:val="26"/>
          <w:szCs w:val="26"/>
          <w:lang w:val="vi-VN"/>
        </w:rPr>
      </w:pPr>
      <w:r w:rsidRPr="00042706">
        <w:rPr>
          <w:sz w:val="26"/>
          <w:szCs w:val="26"/>
          <w:lang w:val="vi-VN"/>
        </w:rPr>
        <w:t xml:space="preserve">+ Bỏ trực tiếp vào thùng phiếu tại </w:t>
      </w:r>
      <w:r w:rsidRPr="00042706">
        <w:rPr>
          <w:iCs/>
          <w:sz w:val="26"/>
          <w:szCs w:val="26"/>
          <w:lang w:val="vi-VN"/>
        </w:rPr>
        <w:t>các Đại lý đấu giá</w:t>
      </w:r>
      <w:r w:rsidRPr="00042706">
        <w:rPr>
          <w:sz w:val="26"/>
          <w:szCs w:val="26"/>
          <w:lang w:val="vi-VN"/>
        </w:rPr>
        <w:t xml:space="preserve">: </w:t>
      </w:r>
      <w:r w:rsidR="004440FC" w:rsidRPr="00042706">
        <w:rPr>
          <w:b/>
          <w:bCs/>
          <w:sz w:val="26"/>
          <w:szCs w:val="26"/>
          <w:lang w:val="vi-VN"/>
        </w:rPr>
        <w:t>Chậm nhất 16</w:t>
      </w:r>
      <w:r w:rsidRPr="00042706">
        <w:rPr>
          <w:b/>
          <w:bCs/>
          <w:sz w:val="26"/>
          <w:szCs w:val="26"/>
          <w:lang w:val="vi-VN"/>
        </w:rPr>
        <w:t xml:space="preserve"> giờ 00 phút ngày </w:t>
      </w:r>
      <w:r w:rsidR="00773572" w:rsidRPr="00773572">
        <w:rPr>
          <w:b/>
          <w:bCs/>
          <w:sz w:val="26"/>
          <w:szCs w:val="26"/>
          <w:lang w:val="vi-VN"/>
        </w:rPr>
        <w:t xml:space="preserve">13 </w:t>
      </w:r>
      <w:r w:rsidRPr="00042706">
        <w:rPr>
          <w:b/>
          <w:bCs/>
          <w:sz w:val="26"/>
          <w:szCs w:val="26"/>
          <w:lang w:val="vi-VN"/>
        </w:rPr>
        <w:t xml:space="preserve">tháng </w:t>
      </w:r>
      <w:r w:rsidR="00773572" w:rsidRPr="00773572">
        <w:rPr>
          <w:b/>
          <w:bCs/>
          <w:sz w:val="26"/>
          <w:szCs w:val="26"/>
          <w:lang w:val="vi-VN"/>
        </w:rPr>
        <w:t xml:space="preserve">4 </w:t>
      </w:r>
      <w:r w:rsidRPr="00042706">
        <w:rPr>
          <w:b/>
          <w:bCs/>
          <w:sz w:val="26"/>
          <w:szCs w:val="26"/>
          <w:lang w:val="vi-VN"/>
        </w:rPr>
        <w:t>năm 201</w:t>
      </w:r>
      <w:r w:rsidR="00A47D5C" w:rsidRPr="00042706">
        <w:rPr>
          <w:b/>
          <w:bCs/>
          <w:sz w:val="26"/>
          <w:szCs w:val="26"/>
          <w:lang w:val="vi-VN"/>
        </w:rPr>
        <w:t>8</w:t>
      </w:r>
      <w:r w:rsidRPr="00042706">
        <w:rPr>
          <w:sz w:val="26"/>
          <w:szCs w:val="26"/>
          <w:lang w:val="vi-VN"/>
        </w:rPr>
        <w:t>; hoặc,</w:t>
      </w:r>
    </w:p>
    <w:p w14:paraId="0451A78E" w14:textId="77777777" w:rsidR="00B264F9" w:rsidRPr="00042706" w:rsidRDefault="00B264F9" w:rsidP="00804012">
      <w:pPr>
        <w:pStyle w:val="NormalWeb"/>
        <w:tabs>
          <w:tab w:val="left" w:pos="900"/>
          <w:tab w:val="left" w:pos="990"/>
        </w:tabs>
        <w:spacing w:before="120" w:beforeAutospacing="0" w:after="120" w:afterAutospacing="0" w:line="264" w:lineRule="auto"/>
        <w:jc w:val="both"/>
        <w:rPr>
          <w:sz w:val="26"/>
          <w:szCs w:val="26"/>
          <w:lang w:val="vi-VN"/>
        </w:rPr>
      </w:pPr>
      <w:r w:rsidRPr="00042706">
        <w:rPr>
          <w:sz w:val="26"/>
          <w:szCs w:val="26"/>
          <w:lang w:val="vi-VN"/>
        </w:rPr>
        <w:t xml:space="preserve">+ Gửi qua đường bưu điện dưới hình thức thư bảo đảm đến </w:t>
      </w:r>
      <w:r w:rsidRPr="00042706">
        <w:rPr>
          <w:iCs/>
          <w:sz w:val="26"/>
          <w:szCs w:val="26"/>
          <w:lang w:val="vi-VN"/>
        </w:rPr>
        <w:t>các</w:t>
      </w:r>
      <w:r w:rsidRPr="00042706">
        <w:rPr>
          <w:sz w:val="26"/>
          <w:szCs w:val="26"/>
          <w:lang w:val="vi-VN"/>
        </w:rPr>
        <w:t xml:space="preserve"> </w:t>
      </w:r>
      <w:r w:rsidRPr="00042706">
        <w:rPr>
          <w:iCs/>
          <w:sz w:val="26"/>
          <w:szCs w:val="26"/>
          <w:lang w:val="vi-VN"/>
        </w:rPr>
        <w:t>Đại lý đấu giá</w:t>
      </w:r>
      <w:r w:rsidRPr="00042706">
        <w:rPr>
          <w:sz w:val="26"/>
          <w:szCs w:val="26"/>
          <w:lang w:val="vi-VN"/>
        </w:rPr>
        <w:t xml:space="preserve">: </w:t>
      </w:r>
      <w:r w:rsidRPr="00042706">
        <w:rPr>
          <w:b/>
          <w:bCs/>
          <w:sz w:val="26"/>
          <w:szCs w:val="26"/>
          <w:lang w:val="vi-VN"/>
        </w:rPr>
        <w:t xml:space="preserve">Chậm nhất 16 giờ 00 phút ngày </w:t>
      </w:r>
      <w:r w:rsidR="00773572" w:rsidRPr="00773572">
        <w:rPr>
          <w:b/>
          <w:bCs/>
          <w:sz w:val="26"/>
          <w:szCs w:val="26"/>
          <w:lang w:val="vi-VN"/>
        </w:rPr>
        <w:t xml:space="preserve">13 </w:t>
      </w:r>
      <w:r w:rsidR="00A47D5C" w:rsidRPr="00042706">
        <w:rPr>
          <w:b/>
          <w:bCs/>
          <w:sz w:val="26"/>
          <w:szCs w:val="26"/>
          <w:lang w:val="vi-VN"/>
        </w:rPr>
        <w:t xml:space="preserve">tháng </w:t>
      </w:r>
      <w:r w:rsidR="00773572" w:rsidRPr="00773572">
        <w:rPr>
          <w:b/>
          <w:bCs/>
          <w:sz w:val="26"/>
          <w:szCs w:val="26"/>
          <w:lang w:val="vi-VN"/>
        </w:rPr>
        <w:t xml:space="preserve">4 </w:t>
      </w:r>
      <w:r w:rsidR="00A47D5C" w:rsidRPr="00042706">
        <w:rPr>
          <w:b/>
          <w:bCs/>
          <w:sz w:val="26"/>
          <w:szCs w:val="26"/>
          <w:lang w:val="vi-VN"/>
        </w:rPr>
        <w:t>năm 2018</w:t>
      </w:r>
      <w:r w:rsidR="000A4735" w:rsidRPr="00042706">
        <w:rPr>
          <w:bCs/>
          <w:sz w:val="26"/>
          <w:szCs w:val="26"/>
          <w:lang w:val="vi-VN"/>
        </w:rPr>
        <w:t>.</w:t>
      </w:r>
    </w:p>
    <w:p w14:paraId="4B95ADA1" w14:textId="77777777" w:rsidR="00B264F9" w:rsidRPr="00042706" w:rsidRDefault="00B264F9" w:rsidP="00804012">
      <w:pPr>
        <w:pStyle w:val="NormalWeb"/>
        <w:spacing w:before="120" w:beforeAutospacing="0" w:after="120" w:afterAutospacing="0" w:line="264" w:lineRule="auto"/>
        <w:jc w:val="both"/>
        <w:rPr>
          <w:sz w:val="26"/>
          <w:szCs w:val="26"/>
          <w:lang w:val="vi-VN"/>
        </w:rPr>
      </w:pPr>
      <w:r w:rsidRPr="00042706">
        <w:rPr>
          <w:sz w:val="26"/>
          <w:szCs w:val="26"/>
          <w:lang w:val="vi-VN"/>
        </w:rPr>
        <w:t xml:space="preserve">Thời điểm nhận phiếu được tính là thời điểm </w:t>
      </w:r>
      <w:r w:rsidRPr="00042706">
        <w:rPr>
          <w:bCs/>
          <w:sz w:val="26"/>
          <w:szCs w:val="26"/>
          <w:lang w:val="vi-VN"/>
        </w:rPr>
        <w:t>Đại lý ký nhận với nhà đầu tư hoặc bưu điện</w:t>
      </w:r>
      <w:r w:rsidRPr="00042706">
        <w:rPr>
          <w:sz w:val="26"/>
          <w:szCs w:val="26"/>
          <w:lang w:val="vi-VN"/>
        </w:rPr>
        <w:t>.</w:t>
      </w:r>
    </w:p>
    <w:p w14:paraId="4832D86C" w14:textId="77777777" w:rsidR="00B264F9" w:rsidRPr="00042706" w:rsidRDefault="00B264F9" w:rsidP="00804012">
      <w:pPr>
        <w:pStyle w:val="NormalWeb"/>
        <w:spacing w:before="120" w:beforeAutospacing="0" w:after="120" w:afterAutospacing="0" w:line="264" w:lineRule="auto"/>
        <w:jc w:val="both"/>
        <w:rPr>
          <w:sz w:val="26"/>
          <w:szCs w:val="26"/>
          <w:lang w:val="vi-VN"/>
        </w:rPr>
      </w:pPr>
      <w:r w:rsidRPr="00042706">
        <w:rPr>
          <w:sz w:val="26"/>
          <w:szCs w:val="26"/>
          <w:lang w:val="vi-VN"/>
        </w:rPr>
        <w:t>1</w:t>
      </w:r>
      <w:r w:rsidR="00392883" w:rsidRPr="00042706">
        <w:rPr>
          <w:sz w:val="26"/>
          <w:szCs w:val="26"/>
          <w:lang w:val="vi-VN"/>
        </w:rPr>
        <w:t>2</w:t>
      </w:r>
      <w:r w:rsidRPr="00042706">
        <w:rPr>
          <w:sz w:val="26"/>
          <w:szCs w:val="26"/>
          <w:lang w:val="vi-VN"/>
        </w:rPr>
        <w:t>.2. Trường hợp phiếu tham dự đấu giá bị rách nát, tẩy xoá: Nhà đầu tư phải yêu cầu đại lý đổi phiếu mới sau khi đã nộp phiếu cũ.</w:t>
      </w:r>
    </w:p>
    <w:p w14:paraId="61A58664" w14:textId="77777777" w:rsidR="00171B36" w:rsidRPr="00C90A23" w:rsidRDefault="00392883" w:rsidP="00C03DBC">
      <w:pPr>
        <w:pStyle w:val="NormalWeb"/>
        <w:widowControl w:val="0"/>
        <w:spacing w:before="120" w:beforeAutospacing="0" w:after="120" w:afterAutospacing="0" w:line="264" w:lineRule="auto"/>
        <w:jc w:val="both"/>
        <w:rPr>
          <w:sz w:val="26"/>
          <w:szCs w:val="26"/>
          <w:lang w:val="vi-VN"/>
        </w:rPr>
      </w:pPr>
      <w:r w:rsidRPr="00042706">
        <w:rPr>
          <w:sz w:val="26"/>
          <w:szCs w:val="26"/>
          <w:lang w:val="vi-VN"/>
        </w:rPr>
        <w:t>12</w:t>
      </w:r>
      <w:r w:rsidR="00B264F9" w:rsidRPr="00042706">
        <w:rPr>
          <w:sz w:val="26"/>
          <w:szCs w:val="26"/>
          <w:lang w:val="vi-VN"/>
        </w:rPr>
        <w:t xml:space="preserve">.3. Trường hợp nhà đầu tư mất phiếu: Nhà đầu tư phải làm đơn đề nghị đại lý </w:t>
      </w:r>
      <w:r w:rsidRPr="00042706">
        <w:rPr>
          <w:sz w:val="26"/>
          <w:szCs w:val="26"/>
          <w:lang w:val="vi-VN"/>
        </w:rPr>
        <w:t>đấu giá (nơi đăng ký tham dự đấu giá) cấp lại Phiếu tham dự đấu giá mới và Phiếu tham dự đấu giá cũ coi như không còn giá trị</w:t>
      </w:r>
      <w:r w:rsidR="00B264F9" w:rsidRPr="00042706">
        <w:rPr>
          <w:sz w:val="26"/>
          <w:szCs w:val="26"/>
          <w:lang w:val="vi-VN"/>
        </w:rPr>
        <w:t>.</w:t>
      </w:r>
    </w:p>
    <w:p w14:paraId="26219E65" w14:textId="77777777" w:rsidR="00F03ADD" w:rsidRPr="00042706" w:rsidRDefault="00F03ADD" w:rsidP="00804012">
      <w:pPr>
        <w:pStyle w:val="NormalWeb"/>
        <w:spacing w:before="120" w:beforeAutospacing="0" w:after="120" w:afterAutospacing="0" w:line="264" w:lineRule="auto"/>
        <w:rPr>
          <w:sz w:val="26"/>
          <w:szCs w:val="26"/>
          <w:lang w:val="vi-VN"/>
        </w:rPr>
      </w:pPr>
      <w:r w:rsidRPr="00042706">
        <w:rPr>
          <w:b/>
          <w:bCs/>
          <w:sz w:val="26"/>
          <w:szCs w:val="26"/>
          <w:lang w:val="vi-VN"/>
        </w:rPr>
        <w:t>Điều 1</w:t>
      </w:r>
      <w:r w:rsidR="00392883" w:rsidRPr="00042706">
        <w:rPr>
          <w:b/>
          <w:bCs/>
          <w:sz w:val="26"/>
          <w:szCs w:val="26"/>
          <w:lang w:val="vi-VN"/>
        </w:rPr>
        <w:t>3</w:t>
      </w:r>
      <w:r w:rsidRPr="00042706">
        <w:rPr>
          <w:b/>
          <w:bCs/>
          <w:sz w:val="26"/>
          <w:szCs w:val="26"/>
          <w:lang w:val="vi-VN"/>
        </w:rPr>
        <w:t>. Địa điểm và thời gian tổ chức cuộc đấu giá</w:t>
      </w:r>
    </w:p>
    <w:p w14:paraId="72C64A07" w14:textId="77777777" w:rsidR="00F03ADD" w:rsidRPr="00042706" w:rsidRDefault="00392883" w:rsidP="00804012">
      <w:pPr>
        <w:pStyle w:val="NormalWeb"/>
        <w:spacing w:before="120" w:beforeAutospacing="0" w:after="120" w:afterAutospacing="0" w:line="264" w:lineRule="auto"/>
        <w:jc w:val="both"/>
        <w:rPr>
          <w:sz w:val="26"/>
          <w:szCs w:val="26"/>
          <w:lang w:val="vi-VN"/>
        </w:rPr>
      </w:pPr>
      <w:r w:rsidRPr="00042706">
        <w:rPr>
          <w:sz w:val="26"/>
          <w:szCs w:val="26"/>
          <w:lang w:val="vi-VN"/>
        </w:rPr>
        <w:t>13</w:t>
      </w:r>
      <w:r w:rsidR="00F03ADD" w:rsidRPr="00042706">
        <w:rPr>
          <w:sz w:val="26"/>
          <w:szCs w:val="26"/>
          <w:lang w:val="vi-VN"/>
        </w:rPr>
        <w:t>.1. Địa điểm tổ chức đấu giá</w:t>
      </w:r>
    </w:p>
    <w:p w14:paraId="3C12D75E" w14:textId="77777777" w:rsidR="00F03ADD" w:rsidRPr="00042706" w:rsidRDefault="00F03ADD" w:rsidP="00804012">
      <w:pPr>
        <w:pStyle w:val="NormalWeb"/>
        <w:spacing w:before="120" w:beforeAutospacing="0" w:after="120" w:afterAutospacing="0" w:line="264" w:lineRule="auto"/>
        <w:ind w:left="720"/>
        <w:jc w:val="center"/>
        <w:rPr>
          <w:sz w:val="26"/>
          <w:szCs w:val="26"/>
          <w:lang w:val="vi-VN"/>
        </w:rPr>
      </w:pPr>
      <w:r w:rsidRPr="00042706">
        <w:rPr>
          <w:b/>
          <w:bCs/>
          <w:sz w:val="26"/>
          <w:szCs w:val="26"/>
          <w:lang w:val="vi-VN"/>
        </w:rPr>
        <w:t>SỞ GIAO DỊCH CHỨNG KHOÁN HÀ NỘI</w:t>
      </w:r>
    </w:p>
    <w:p w14:paraId="39DD0F7C" w14:textId="77777777" w:rsidR="00F03ADD" w:rsidRPr="00042706" w:rsidRDefault="00F03ADD" w:rsidP="00235C84">
      <w:pPr>
        <w:pStyle w:val="NormalWeb"/>
        <w:widowControl w:val="0"/>
        <w:tabs>
          <w:tab w:val="left" w:pos="90"/>
        </w:tabs>
        <w:spacing w:before="120" w:beforeAutospacing="0" w:after="120" w:afterAutospacing="0" w:line="264" w:lineRule="auto"/>
        <w:jc w:val="center"/>
        <w:rPr>
          <w:sz w:val="26"/>
          <w:szCs w:val="26"/>
          <w:lang w:val="vi-VN"/>
        </w:rPr>
      </w:pPr>
      <w:r w:rsidRPr="00042706">
        <w:rPr>
          <w:sz w:val="26"/>
          <w:szCs w:val="26"/>
          <w:lang w:val="vi-VN"/>
        </w:rPr>
        <w:t xml:space="preserve">Địa chỉ: </w:t>
      </w:r>
      <w:r w:rsidR="00A731C5" w:rsidRPr="00042706">
        <w:rPr>
          <w:sz w:val="26"/>
          <w:szCs w:val="26"/>
          <w:lang w:val="vi-VN"/>
        </w:rPr>
        <w:t>Số 02 Phan Chu Trinh</w:t>
      </w:r>
      <w:r w:rsidRPr="00042706">
        <w:rPr>
          <w:sz w:val="26"/>
          <w:szCs w:val="26"/>
          <w:lang w:val="vi-VN"/>
        </w:rPr>
        <w:t>, Q</w:t>
      </w:r>
      <w:r w:rsidR="00A731C5" w:rsidRPr="00042706">
        <w:rPr>
          <w:sz w:val="26"/>
          <w:szCs w:val="26"/>
          <w:lang w:val="vi-VN"/>
        </w:rPr>
        <w:t>uận</w:t>
      </w:r>
      <w:r w:rsidRPr="00042706">
        <w:rPr>
          <w:sz w:val="26"/>
          <w:szCs w:val="26"/>
          <w:lang w:val="vi-VN"/>
        </w:rPr>
        <w:t xml:space="preserve"> Hoàn Kiếm, Tp. Hà Nội</w:t>
      </w:r>
    </w:p>
    <w:p w14:paraId="70A7D5D2" w14:textId="77777777" w:rsidR="00F03ADD" w:rsidRPr="00042706" w:rsidRDefault="006D13D9" w:rsidP="00804012">
      <w:pPr>
        <w:pStyle w:val="NormalWeb"/>
        <w:tabs>
          <w:tab w:val="left" w:pos="90"/>
        </w:tabs>
        <w:spacing w:before="120" w:beforeAutospacing="0" w:after="120" w:afterAutospacing="0" w:line="264" w:lineRule="auto"/>
        <w:jc w:val="both"/>
        <w:rPr>
          <w:spacing w:val="-6"/>
          <w:sz w:val="26"/>
          <w:szCs w:val="26"/>
          <w:lang w:val="vi-VN"/>
        </w:rPr>
      </w:pPr>
      <w:r w:rsidRPr="00042706">
        <w:rPr>
          <w:spacing w:val="-6"/>
          <w:sz w:val="26"/>
          <w:szCs w:val="26"/>
          <w:lang w:val="vi-VN"/>
        </w:rPr>
        <w:t>1</w:t>
      </w:r>
      <w:r w:rsidR="001401BD" w:rsidRPr="00042706">
        <w:rPr>
          <w:spacing w:val="-6"/>
          <w:sz w:val="26"/>
          <w:szCs w:val="26"/>
          <w:lang w:val="vi-VN"/>
        </w:rPr>
        <w:t>3</w:t>
      </w:r>
      <w:r w:rsidR="00F03ADD" w:rsidRPr="00042706">
        <w:rPr>
          <w:spacing w:val="-6"/>
          <w:sz w:val="26"/>
          <w:szCs w:val="26"/>
          <w:lang w:val="vi-VN"/>
        </w:rPr>
        <w:t xml:space="preserve">.2. </w:t>
      </w:r>
      <w:r w:rsidR="00F03ADD" w:rsidRPr="00042706">
        <w:rPr>
          <w:sz w:val="26"/>
          <w:szCs w:val="26"/>
          <w:lang w:val="vi-VN"/>
        </w:rPr>
        <w:t>Thời gian tổ chức đấu giá</w:t>
      </w:r>
      <w:r w:rsidR="00F03ADD" w:rsidRPr="00042706">
        <w:rPr>
          <w:spacing w:val="-6"/>
          <w:sz w:val="26"/>
          <w:szCs w:val="26"/>
          <w:lang w:val="vi-VN"/>
        </w:rPr>
        <w:t>:</w:t>
      </w:r>
      <w:r w:rsidR="00297BF3" w:rsidRPr="00042706">
        <w:rPr>
          <w:spacing w:val="-6"/>
          <w:sz w:val="26"/>
          <w:szCs w:val="26"/>
          <w:lang w:val="vi-VN"/>
        </w:rPr>
        <w:t xml:space="preserve"> </w:t>
      </w:r>
      <w:r w:rsidR="00A47D5C" w:rsidRPr="00042706">
        <w:rPr>
          <w:b/>
          <w:spacing w:val="-6"/>
          <w:sz w:val="26"/>
          <w:szCs w:val="26"/>
          <w:lang w:val="vi-VN"/>
        </w:rPr>
        <w:t>08</w:t>
      </w:r>
      <w:r w:rsidR="00466226" w:rsidRPr="00042706">
        <w:rPr>
          <w:b/>
          <w:bCs/>
          <w:spacing w:val="-6"/>
          <w:sz w:val="26"/>
          <w:szCs w:val="26"/>
          <w:lang w:val="vi-VN"/>
        </w:rPr>
        <w:t>h</w:t>
      </w:r>
      <w:r w:rsidR="00A47D5C" w:rsidRPr="00042706">
        <w:rPr>
          <w:b/>
          <w:bCs/>
          <w:spacing w:val="-6"/>
          <w:sz w:val="26"/>
          <w:szCs w:val="26"/>
          <w:lang w:val="vi-VN"/>
        </w:rPr>
        <w:t>3</w:t>
      </w:r>
      <w:r w:rsidR="00466226" w:rsidRPr="00042706">
        <w:rPr>
          <w:b/>
          <w:bCs/>
          <w:spacing w:val="-6"/>
          <w:sz w:val="26"/>
          <w:szCs w:val="26"/>
          <w:lang w:val="vi-VN"/>
        </w:rPr>
        <w:t>0</w:t>
      </w:r>
      <w:r w:rsidR="00F03ADD" w:rsidRPr="00042706">
        <w:rPr>
          <w:b/>
          <w:bCs/>
          <w:spacing w:val="-6"/>
          <w:sz w:val="26"/>
          <w:szCs w:val="26"/>
          <w:lang w:val="vi-VN"/>
        </w:rPr>
        <w:t xml:space="preserve"> ngày</w:t>
      </w:r>
      <w:r w:rsidR="00F03ADD" w:rsidRPr="00042706">
        <w:rPr>
          <w:spacing w:val="-6"/>
          <w:sz w:val="26"/>
          <w:szCs w:val="26"/>
          <w:lang w:val="vi-VN"/>
        </w:rPr>
        <w:t xml:space="preserve"> </w:t>
      </w:r>
      <w:r w:rsidR="00773572" w:rsidRPr="00773572">
        <w:rPr>
          <w:b/>
          <w:spacing w:val="-6"/>
          <w:sz w:val="26"/>
          <w:szCs w:val="26"/>
          <w:lang w:val="vi-VN"/>
        </w:rPr>
        <w:t>17</w:t>
      </w:r>
      <w:r w:rsidR="009555D4" w:rsidRPr="00042706">
        <w:rPr>
          <w:spacing w:val="-6"/>
          <w:sz w:val="26"/>
          <w:szCs w:val="26"/>
          <w:lang w:val="vi-VN"/>
        </w:rPr>
        <w:t xml:space="preserve"> </w:t>
      </w:r>
      <w:r w:rsidR="00F03ADD" w:rsidRPr="00042706">
        <w:rPr>
          <w:b/>
          <w:bCs/>
          <w:spacing w:val="-6"/>
          <w:sz w:val="26"/>
          <w:szCs w:val="26"/>
          <w:lang w:val="vi-VN"/>
        </w:rPr>
        <w:t>tháng</w:t>
      </w:r>
      <w:r w:rsidR="00F03ADD" w:rsidRPr="00042706">
        <w:rPr>
          <w:b/>
          <w:spacing w:val="-6"/>
          <w:sz w:val="26"/>
          <w:szCs w:val="26"/>
          <w:lang w:val="vi-VN"/>
        </w:rPr>
        <w:t xml:space="preserve"> </w:t>
      </w:r>
      <w:r w:rsidR="00773572" w:rsidRPr="00773572">
        <w:rPr>
          <w:b/>
          <w:spacing w:val="-6"/>
          <w:sz w:val="26"/>
          <w:szCs w:val="26"/>
          <w:lang w:val="vi-VN"/>
        </w:rPr>
        <w:t>4</w:t>
      </w:r>
      <w:r w:rsidR="009555D4" w:rsidRPr="00042706">
        <w:rPr>
          <w:spacing w:val="-6"/>
          <w:sz w:val="26"/>
          <w:szCs w:val="26"/>
          <w:lang w:val="vi-VN"/>
        </w:rPr>
        <w:t xml:space="preserve"> </w:t>
      </w:r>
      <w:r w:rsidR="00F03ADD" w:rsidRPr="00042706">
        <w:rPr>
          <w:b/>
          <w:bCs/>
          <w:spacing w:val="-6"/>
          <w:sz w:val="26"/>
          <w:szCs w:val="26"/>
          <w:lang w:val="vi-VN"/>
        </w:rPr>
        <w:t>năm 201</w:t>
      </w:r>
      <w:r w:rsidR="00A47D5C" w:rsidRPr="00042706">
        <w:rPr>
          <w:b/>
          <w:bCs/>
          <w:spacing w:val="-6"/>
          <w:sz w:val="26"/>
          <w:szCs w:val="26"/>
          <w:lang w:val="vi-VN"/>
        </w:rPr>
        <w:t>8</w:t>
      </w:r>
    </w:p>
    <w:p w14:paraId="71C2C7F5" w14:textId="77777777" w:rsidR="00F03ADD" w:rsidRPr="00042706" w:rsidRDefault="00F03ADD" w:rsidP="00804012">
      <w:pPr>
        <w:pStyle w:val="NormalWeb"/>
        <w:tabs>
          <w:tab w:val="left" w:pos="90"/>
        </w:tabs>
        <w:spacing w:before="120" w:beforeAutospacing="0" w:after="120" w:afterAutospacing="0" w:line="264" w:lineRule="auto"/>
        <w:jc w:val="both"/>
        <w:rPr>
          <w:sz w:val="26"/>
          <w:szCs w:val="26"/>
          <w:lang w:val="vi-VN"/>
        </w:rPr>
      </w:pPr>
      <w:r w:rsidRPr="00042706">
        <w:rPr>
          <w:sz w:val="26"/>
          <w:szCs w:val="26"/>
          <w:lang w:val="vi-VN"/>
        </w:rPr>
        <w:t xml:space="preserve">Các </w:t>
      </w:r>
      <w:r w:rsidR="00012B64" w:rsidRPr="00042706">
        <w:rPr>
          <w:sz w:val="26"/>
          <w:szCs w:val="26"/>
          <w:lang w:val="vi-VN"/>
        </w:rPr>
        <w:t>Đ</w:t>
      </w:r>
      <w:r w:rsidRPr="00042706">
        <w:rPr>
          <w:sz w:val="26"/>
          <w:szCs w:val="26"/>
          <w:lang w:val="vi-VN"/>
        </w:rPr>
        <w:t xml:space="preserve">ại lý đấu giá có trách nhiệm kết thúc nhận </w:t>
      </w:r>
      <w:r w:rsidRPr="00042706">
        <w:rPr>
          <w:iCs/>
          <w:sz w:val="26"/>
          <w:szCs w:val="26"/>
          <w:lang w:val="vi-VN"/>
        </w:rPr>
        <w:t>Phiếu tham dự đấu giá</w:t>
      </w:r>
      <w:r w:rsidRPr="00042706">
        <w:rPr>
          <w:i/>
          <w:iCs/>
          <w:sz w:val="26"/>
          <w:szCs w:val="26"/>
          <w:lang w:val="vi-VN"/>
        </w:rPr>
        <w:t xml:space="preserve"> </w:t>
      </w:r>
      <w:r w:rsidRPr="00042706">
        <w:rPr>
          <w:sz w:val="26"/>
          <w:szCs w:val="26"/>
          <w:lang w:val="vi-VN"/>
        </w:rPr>
        <w:t xml:space="preserve">của nhà đầu tư </w:t>
      </w:r>
      <w:r w:rsidRPr="00042706">
        <w:rPr>
          <w:b/>
          <w:bCs/>
          <w:sz w:val="26"/>
          <w:szCs w:val="26"/>
          <w:lang w:val="vi-VN"/>
        </w:rPr>
        <w:t>trước</w:t>
      </w:r>
      <w:r w:rsidRPr="00042706">
        <w:rPr>
          <w:sz w:val="26"/>
          <w:szCs w:val="26"/>
          <w:lang w:val="vi-VN"/>
        </w:rPr>
        <w:t xml:space="preserve"> </w:t>
      </w:r>
      <w:r w:rsidR="0069449D" w:rsidRPr="00042706">
        <w:rPr>
          <w:b/>
          <w:bCs/>
          <w:sz w:val="26"/>
          <w:szCs w:val="26"/>
          <w:lang w:val="vi-VN"/>
        </w:rPr>
        <w:t xml:space="preserve">16 giờ 00 phút ngày </w:t>
      </w:r>
      <w:r w:rsidR="00773572" w:rsidRPr="00773572">
        <w:rPr>
          <w:b/>
          <w:bCs/>
          <w:sz w:val="26"/>
          <w:szCs w:val="26"/>
          <w:lang w:val="vi-VN"/>
        </w:rPr>
        <w:t xml:space="preserve">13 </w:t>
      </w:r>
      <w:r w:rsidR="006637C7" w:rsidRPr="00042706">
        <w:rPr>
          <w:b/>
          <w:bCs/>
          <w:sz w:val="26"/>
          <w:szCs w:val="26"/>
          <w:lang w:val="vi-VN"/>
        </w:rPr>
        <w:t xml:space="preserve">tháng </w:t>
      </w:r>
      <w:r w:rsidR="00773572" w:rsidRPr="00773572">
        <w:rPr>
          <w:b/>
          <w:bCs/>
          <w:sz w:val="26"/>
          <w:szCs w:val="26"/>
          <w:lang w:val="vi-VN"/>
        </w:rPr>
        <w:t xml:space="preserve">4 </w:t>
      </w:r>
      <w:r w:rsidR="006637C7" w:rsidRPr="00042706">
        <w:rPr>
          <w:b/>
          <w:bCs/>
          <w:sz w:val="26"/>
          <w:szCs w:val="26"/>
          <w:lang w:val="vi-VN"/>
        </w:rPr>
        <w:t>năm 2018</w:t>
      </w:r>
      <w:r w:rsidRPr="00042706">
        <w:rPr>
          <w:sz w:val="26"/>
          <w:szCs w:val="26"/>
          <w:lang w:val="vi-VN"/>
        </w:rPr>
        <w:t>; và chuyển hòm</w:t>
      </w:r>
      <w:r w:rsidR="00E86A0B" w:rsidRPr="00042706">
        <w:rPr>
          <w:sz w:val="26"/>
          <w:szCs w:val="26"/>
          <w:lang w:val="vi-VN"/>
        </w:rPr>
        <w:t>/phong bì</w:t>
      </w:r>
      <w:r w:rsidRPr="00042706">
        <w:rPr>
          <w:sz w:val="26"/>
          <w:szCs w:val="26"/>
          <w:lang w:val="vi-VN"/>
        </w:rPr>
        <w:t xml:space="preserve"> Phiếu tham dự đấu giá của nhà đầu tư về </w:t>
      </w:r>
      <w:r w:rsidRPr="00042706">
        <w:rPr>
          <w:bCs/>
          <w:sz w:val="26"/>
          <w:szCs w:val="26"/>
          <w:lang w:val="vi-VN"/>
        </w:rPr>
        <w:t>Sở Giao dịch Chứng khoán Hà Nội</w:t>
      </w:r>
      <w:r w:rsidRPr="00042706">
        <w:rPr>
          <w:sz w:val="26"/>
          <w:szCs w:val="26"/>
          <w:lang w:val="vi-VN"/>
        </w:rPr>
        <w:t xml:space="preserve"> trước </w:t>
      </w:r>
      <w:r w:rsidRPr="00042706">
        <w:rPr>
          <w:b/>
          <w:sz w:val="26"/>
          <w:szCs w:val="26"/>
          <w:lang w:val="vi-VN"/>
        </w:rPr>
        <w:t>1</w:t>
      </w:r>
      <w:r w:rsidR="0069449D" w:rsidRPr="00042706">
        <w:rPr>
          <w:b/>
          <w:sz w:val="26"/>
          <w:szCs w:val="26"/>
          <w:lang w:val="vi-VN"/>
        </w:rPr>
        <w:t>6</w:t>
      </w:r>
      <w:r w:rsidRPr="00042706">
        <w:rPr>
          <w:b/>
          <w:sz w:val="26"/>
          <w:szCs w:val="26"/>
          <w:lang w:val="vi-VN"/>
        </w:rPr>
        <w:t xml:space="preserve"> giờ </w:t>
      </w:r>
      <w:r w:rsidR="0069449D" w:rsidRPr="00042706">
        <w:rPr>
          <w:b/>
          <w:sz w:val="26"/>
          <w:szCs w:val="26"/>
          <w:lang w:val="vi-VN"/>
        </w:rPr>
        <w:t>0</w:t>
      </w:r>
      <w:r w:rsidRPr="00042706">
        <w:rPr>
          <w:b/>
          <w:sz w:val="26"/>
          <w:szCs w:val="26"/>
          <w:lang w:val="vi-VN"/>
        </w:rPr>
        <w:t xml:space="preserve">0 phút ngày </w:t>
      </w:r>
      <w:r w:rsidR="00773572" w:rsidRPr="00773572">
        <w:rPr>
          <w:b/>
          <w:bCs/>
          <w:sz w:val="26"/>
          <w:szCs w:val="26"/>
          <w:lang w:val="vi-VN"/>
        </w:rPr>
        <w:t xml:space="preserve">16 </w:t>
      </w:r>
      <w:r w:rsidR="006637C7" w:rsidRPr="00042706">
        <w:rPr>
          <w:b/>
          <w:bCs/>
          <w:sz w:val="26"/>
          <w:szCs w:val="26"/>
          <w:lang w:val="vi-VN"/>
        </w:rPr>
        <w:t xml:space="preserve">tháng </w:t>
      </w:r>
      <w:r w:rsidR="00773572" w:rsidRPr="00773572">
        <w:rPr>
          <w:b/>
          <w:bCs/>
          <w:sz w:val="26"/>
          <w:szCs w:val="26"/>
          <w:lang w:val="vi-VN"/>
        </w:rPr>
        <w:t xml:space="preserve">4 </w:t>
      </w:r>
      <w:r w:rsidR="006637C7" w:rsidRPr="00042706">
        <w:rPr>
          <w:b/>
          <w:bCs/>
          <w:sz w:val="26"/>
          <w:szCs w:val="26"/>
          <w:lang w:val="vi-VN"/>
        </w:rPr>
        <w:t>năm 2018</w:t>
      </w:r>
      <w:r w:rsidRPr="00042706">
        <w:rPr>
          <w:sz w:val="26"/>
          <w:szCs w:val="26"/>
          <w:lang w:val="vi-VN"/>
        </w:rPr>
        <w:t xml:space="preserve">. </w:t>
      </w:r>
    </w:p>
    <w:p w14:paraId="587DE6C8" w14:textId="77777777" w:rsidR="00F03ADD" w:rsidRPr="00042706" w:rsidRDefault="001401BD" w:rsidP="00804012">
      <w:pPr>
        <w:pStyle w:val="NormalWeb"/>
        <w:tabs>
          <w:tab w:val="left" w:pos="1080"/>
        </w:tabs>
        <w:spacing w:before="120" w:beforeAutospacing="0" w:after="120" w:afterAutospacing="0" w:line="264" w:lineRule="auto"/>
        <w:rPr>
          <w:sz w:val="26"/>
          <w:szCs w:val="26"/>
          <w:lang w:val="vi-VN"/>
        </w:rPr>
      </w:pPr>
      <w:r w:rsidRPr="00042706">
        <w:rPr>
          <w:b/>
          <w:bCs/>
          <w:sz w:val="26"/>
          <w:szCs w:val="26"/>
          <w:lang w:val="vi-VN"/>
        </w:rPr>
        <w:t>Điều 14</w:t>
      </w:r>
      <w:r w:rsidR="00F03ADD" w:rsidRPr="00042706">
        <w:rPr>
          <w:b/>
          <w:bCs/>
          <w:sz w:val="26"/>
          <w:szCs w:val="26"/>
          <w:lang w:val="vi-VN"/>
        </w:rPr>
        <w:t>. Các quy định liên quan đến việc đấu giá</w:t>
      </w:r>
    </w:p>
    <w:p w14:paraId="710B6C55" w14:textId="77777777" w:rsidR="00F03ADD" w:rsidRPr="00042706" w:rsidRDefault="00A3214F" w:rsidP="00804012">
      <w:pPr>
        <w:pStyle w:val="NormalWeb"/>
        <w:tabs>
          <w:tab w:val="left" w:pos="720"/>
          <w:tab w:val="left" w:pos="1080"/>
        </w:tabs>
        <w:spacing w:before="120" w:beforeAutospacing="0" w:after="120" w:afterAutospacing="0" w:line="264" w:lineRule="auto"/>
        <w:jc w:val="both"/>
        <w:rPr>
          <w:sz w:val="26"/>
          <w:szCs w:val="26"/>
          <w:lang w:val="vi-VN"/>
        </w:rPr>
      </w:pPr>
      <w:r w:rsidRPr="00042706">
        <w:rPr>
          <w:iCs/>
          <w:sz w:val="26"/>
          <w:szCs w:val="26"/>
          <w:lang w:val="vi-VN"/>
        </w:rPr>
        <w:t>1</w:t>
      </w:r>
      <w:r w:rsidR="001401BD" w:rsidRPr="00042706">
        <w:rPr>
          <w:iCs/>
          <w:sz w:val="26"/>
          <w:szCs w:val="26"/>
          <w:lang w:val="vi-VN"/>
        </w:rPr>
        <w:t>4</w:t>
      </w:r>
      <w:r w:rsidRPr="00042706">
        <w:rPr>
          <w:iCs/>
          <w:sz w:val="26"/>
          <w:szCs w:val="26"/>
          <w:lang w:val="vi-VN"/>
        </w:rPr>
        <w:t>.1.</w:t>
      </w:r>
      <w:r w:rsidRPr="00042706">
        <w:rPr>
          <w:iCs/>
          <w:sz w:val="26"/>
          <w:szCs w:val="26"/>
          <w:lang w:val="vi-VN"/>
        </w:rPr>
        <w:tab/>
      </w:r>
      <w:r w:rsidR="00F03ADD" w:rsidRPr="00042706">
        <w:rPr>
          <w:iCs/>
          <w:sz w:val="26"/>
          <w:szCs w:val="26"/>
          <w:lang w:val="vi-VN"/>
        </w:rPr>
        <w:t>Ban chỉ đạo cổ phần hoá</w:t>
      </w:r>
      <w:r w:rsidR="00F03ADD" w:rsidRPr="00042706">
        <w:rPr>
          <w:sz w:val="26"/>
          <w:szCs w:val="26"/>
          <w:lang w:val="vi-VN"/>
        </w:rPr>
        <w:t xml:space="preserve"> </w:t>
      </w:r>
      <w:r w:rsidR="00773572">
        <w:rPr>
          <w:rFonts w:eastAsia="MS Mincho"/>
          <w:sz w:val="26"/>
          <w:szCs w:val="26"/>
          <w:lang w:val="pt-BR"/>
        </w:rPr>
        <w:t xml:space="preserve">Công ty TNHH một thành viên Tổng Công ty Truyền hình Cáp Việt Nam </w:t>
      </w:r>
      <w:r w:rsidR="00F03ADD" w:rsidRPr="00042706">
        <w:rPr>
          <w:sz w:val="26"/>
          <w:szCs w:val="26"/>
          <w:lang w:val="vi-VN"/>
        </w:rPr>
        <w:t xml:space="preserve">phối hợp với </w:t>
      </w:r>
      <w:r w:rsidR="00F03ADD" w:rsidRPr="00042706">
        <w:rPr>
          <w:iCs/>
          <w:sz w:val="26"/>
          <w:szCs w:val="26"/>
          <w:lang w:val="vi-VN"/>
        </w:rPr>
        <w:t>Tổ chức bán đấu giá</w:t>
      </w:r>
      <w:r w:rsidR="00F03ADD" w:rsidRPr="00042706">
        <w:rPr>
          <w:sz w:val="26"/>
          <w:szCs w:val="26"/>
          <w:lang w:val="vi-VN"/>
        </w:rPr>
        <w:t xml:space="preserve"> xác định:</w:t>
      </w:r>
    </w:p>
    <w:p w14:paraId="5E47E560" w14:textId="77777777" w:rsidR="00BB7004" w:rsidRDefault="00F03ADD" w:rsidP="004B520D">
      <w:pPr>
        <w:pStyle w:val="NormalWeb"/>
        <w:tabs>
          <w:tab w:val="left" w:pos="720"/>
          <w:tab w:val="left" w:pos="900"/>
          <w:tab w:val="left" w:pos="1080"/>
        </w:tabs>
        <w:spacing w:before="80" w:beforeAutospacing="0" w:after="80" w:afterAutospacing="0" w:line="264" w:lineRule="auto"/>
        <w:jc w:val="both"/>
        <w:rPr>
          <w:sz w:val="26"/>
          <w:szCs w:val="26"/>
          <w:lang w:val="vi-VN"/>
        </w:rPr>
      </w:pPr>
      <w:r w:rsidRPr="00042706">
        <w:rPr>
          <w:sz w:val="26"/>
          <w:szCs w:val="26"/>
          <w:lang w:val="vi-VN"/>
        </w:rPr>
        <w:t xml:space="preserve">-  Số lượng cổ phần </w:t>
      </w:r>
      <w:r w:rsidR="00E91A17" w:rsidRPr="00042706">
        <w:rPr>
          <w:sz w:val="26"/>
          <w:szCs w:val="26"/>
          <w:lang w:val="vi-VN"/>
        </w:rPr>
        <w:t xml:space="preserve">đấu </w:t>
      </w:r>
      <w:r w:rsidR="00E91A17" w:rsidRPr="00042706">
        <w:rPr>
          <w:rFonts w:eastAsia="MS Mincho"/>
          <w:color w:val="000000"/>
          <w:sz w:val="26"/>
          <w:szCs w:val="26"/>
          <w:lang w:val="pt-BR"/>
        </w:rPr>
        <w:t>giá</w:t>
      </w:r>
      <w:r w:rsidRPr="00042706">
        <w:rPr>
          <w:rFonts w:eastAsia="MS Mincho"/>
          <w:color w:val="000000"/>
          <w:sz w:val="26"/>
          <w:szCs w:val="26"/>
          <w:lang w:val="pt-BR"/>
        </w:rPr>
        <w:t>:</w:t>
      </w:r>
      <w:r w:rsidRPr="00042706">
        <w:rPr>
          <w:rFonts w:eastAsia="MS Mincho"/>
          <w:b/>
          <w:color w:val="000000"/>
          <w:sz w:val="26"/>
          <w:szCs w:val="26"/>
          <w:lang w:val="pt-BR"/>
        </w:rPr>
        <w:t xml:space="preserve"> </w:t>
      </w:r>
      <w:r w:rsidR="009555D4">
        <w:rPr>
          <w:rFonts w:eastAsia="MS Mincho"/>
          <w:b/>
          <w:color w:val="000000"/>
          <w:sz w:val="26"/>
          <w:szCs w:val="26"/>
          <w:lang w:val="pt-BR"/>
        </w:rPr>
        <w:t>42.292.624</w:t>
      </w:r>
      <w:r w:rsidR="00B95EB8" w:rsidRPr="00042706">
        <w:rPr>
          <w:rFonts w:eastAsia="MS Mincho"/>
          <w:color w:val="000000"/>
          <w:sz w:val="26"/>
          <w:szCs w:val="26"/>
          <w:lang w:val="pt-BR"/>
        </w:rPr>
        <w:t xml:space="preserve"> </w:t>
      </w:r>
      <w:r w:rsidR="00B852DC" w:rsidRPr="00042706">
        <w:rPr>
          <w:sz w:val="26"/>
          <w:szCs w:val="26"/>
          <w:lang w:val="vi-VN"/>
        </w:rPr>
        <w:t>cổ phần</w:t>
      </w:r>
    </w:p>
    <w:p w14:paraId="07376E51" w14:textId="77777777" w:rsidR="005874B3" w:rsidRPr="00042706" w:rsidRDefault="005874B3" w:rsidP="004B520D">
      <w:pPr>
        <w:pStyle w:val="NormalWeb"/>
        <w:tabs>
          <w:tab w:val="left" w:pos="720"/>
          <w:tab w:val="left" w:pos="900"/>
          <w:tab w:val="left" w:pos="1080"/>
        </w:tabs>
        <w:spacing w:before="80" w:beforeAutospacing="0" w:after="80" w:afterAutospacing="0" w:line="264" w:lineRule="auto"/>
        <w:jc w:val="both"/>
        <w:rPr>
          <w:b/>
          <w:bCs/>
          <w:sz w:val="26"/>
          <w:szCs w:val="26"/>
          <w:lang w:val="vi-VN"/>
        </w:rPr>
      </w:pPr>
      <w:r>
        <w:rPr>
          <w:sz w:val="26"/>
          <w:szCs w:val="26"/>
          <w:lang w:val="vi-VN"/>
        </w:rPr>
        <w:t>- Loại cổ phần chào bán: Cổ phần phổ thông</w:t>
      </w:r>
    </w:p>
    <w:p w14:paraId="748FD61D" w14:textId="77777777" w:rsidR="00F03ADD" w:rsidRPr="00042706" w:rsidRDefault="00BB7004" w:rsidP="004B520D">
      <w:pPr>
        <w:pStyle w:val="NormalWeb"/>
        <w:tabs>
          <w:tab w:val="left" w:pos="720"/>
          <w:tab w:val="left" w:pos="900"/>
          <w:tab w:val="left" w:pos="1080"/>
        </w:tabs>
        <w:spacing w:before="80" w:beforeAutospacing="0" w:after="80" w:afterAutospacing="0" w:line="264" w:lineRule="auto"/>
        <w:jc w:val="both"/>
        <w:rPr>
          <w:sz w:val="26"/>
          <w:szCs w:val="26"/>
          <w:lang w:val="vi-VN"/>
        </w:rPr>
      </w:pPr>
      <w:r w:rsidRPr="00042706">
        <w:rPr>
          <w:sz w:val="26"/>
          <w:szCs w:val="26"/>
          <w:lang w:val="vi-VN"/>
        </w:rPr>
        <w:t>-  </w:t>
      </w:r>
      <w:r w:rsidR="00F03ADD" w:rsidRPr="00042706">
        <w:rPr>
          <w:sz w:val="26"/>
          <w:szCs w:val="26"/>
          <w:lang w:val="vi-VN"/>
        </w:rPr>
        <w:t xml:space="preserve">Mệnh giá: </w:t>
      </w:r>
      <w:r w:rsidR="00F03ADD" w:rsidRPr="00042706">
        <w:rPr>
          <w:b/>
          <w:bCs/>
          <w:sz w:val="26"/>
          <w:szCs w:val="26"/>
          <w:lang w:val="vi-VN"/>
        </w:rPr>
        <w:t>10.000</w:t>
      </w:r>
      <w:r w:rsidR="00F03ADD" w:rsidRPr="00042706">
        <w:rPr>
          <w:sz w:val="26"/>
          <w:szCs w:val="26"/>
          <w:lang w:val="vi-VN"/>
        </w:rPr>
        <w:t xml:space="preserve"> (mười nghìn) đồng/cổ phần</w:t>
      </w:r>
    </w:p>
    <w:p w14:paraId="4D161BAF" w14:textId="77777777" w:rsidR="00F03ADD" w:rsidRPr="00042706" w:rsidRDefault="00F03ADD" w:rsidP="007B342F">
      <w:pPr>
        <w:pStyle w:val="NormalWeb"/>
        <w:tabs>
          <w:tab w:val="left" w:pos="720"/>
          <w:tab w:val="left" w:pos="900"/>
          <w:tab w:val="left" w:pos="1080"/>
        </w:tabs>
        <w:spacing w:before="120" w:beforeAutospacing="0" w:after="120" w:afterAutospacing="0" w:line="264" w:lineRule="auto"/>
        <w:jc w:val="both"/>
        <w:rPr>
          <w:sz w:val="26"/>
          <w:szCs w:val="26"/>
          <w:lang w:val="vi-VN"/>
        </w:rPr>
      </w:pPr>
      <w:r w:rsidRPr="00042706">
        <w:rPr>
          <w:sz w:val="26"/>
          <w:szCs w:val="26"/>
          <w:lang w:val="vi-VN"/>
        </w:rPr>
        <w:t xml:space="preserve">-  Giá khởi điểm: </w:t>
      </w:r>
      <w:r w:rsidR="009555D4" w:rsidRPr="00BE3C34">
        <w:rPr>
          <w:b/>
          <w:bCs/>
          <w:sz w:val="26"/>
          <w:szCs w:val="26"/>
          <w:lang w:val="vi-VN"/>
        </w:rPr>
        <w:t>140.900</w:t>
      </w:r>
      <w:r w:rsidR="00384713" w:rsidRPr="00042706">
        <w:rPr>
          <w:b/>
          <w:bCs/>
          <w:sz w:val="26"/>
          <w:szCs w:val="26"/>
          <w:lang w:val="vi-VN"/>
        </w:rPr>
        <w:t xml:space="preserve"> </w:t>
      </w:r>
      <w:r w:rsidR="00334720" w:rsidRPr="00042706">
        <w:rPr>
          <w:bCs/>
          <w:sz w:val="26"/>
          <w:szCs w:val="26"/>
          <w:lang w:val="vi-VN"/>
        </w:rPr>
        <w:t>(</w:t>
      </w:r>
      <w:r w:rsidR="009555D4" w:rsidRPr="00BE3C34">
        <w:rPr>
          <w:bCs/>
          <w:sz w:val="26"/>
          <w:szCs w:val="26"/>
          <w:lang w:val="vi-VN"/>
        </w:rPr>
        <w:t>Một trăm bốn mươi nghìn chín trăm</w:t>
      </w:r>
      <w:r w:rsidR="00334720" w:rsidRPr="00042706">
        <w:rPr>
          <w:bCs/>
          <w:sz w:val="26"/>
          <w:szCs w:val="26"/>
          <w:lang w:val="vi-VN"/>
        </w:rPr>
        <w:t xml:space="preserve">) </w:t>
      </w:r>
      <w:r w:rsidR="00384713" w:rsidRPr="00042706">
        <w:rPr>
          <w:bCs/>
          <w:sz w:val="26"/>
          <w:szCs w:val="26"/>
          <w:lang w:val="vi-VN"/>
        </w:rPr>
        <w:t>đồng/cổ phần</w:t>
      </w:r>
    </w:p>
    <w:p w14:paraId="6430D9DF" w14:textId="77777777" w:rsidR="00F03ADD" w:rsidRPr="00042706" w:rsidRDefault="00F03ADD" w:rsidP="007B342F">
      <w:pPr>
        <w:pStyle w:val="NormalWeb"/>
        <w:tabs>
          <w:tab w:val="left" w:pos="720"/>
          <w:tab w:val="left" w:pos="900"/>
          <w:tab w:val="left" w:pos="1080"/>
        </w:tabs>
        <w:spacing w:before="120" w:beforeAutospacing="0" w:after="120" w:afterAutospacing="0" w:line="264" w:lineRule="auto"/>
        <w:jc w:val="both"/>
        <w:rPr>
          <w:sz w:val="26"/>
          <w:szCs w:val="26"/>
          <w:lang w:val="vi-VN"/>
        </w:rPr>
      </w:pPr>
      <w:r w:rsidRPr="00042706">
        <w:rPr>
          <w:sz w:val="26"/>
          <w:szCs w:val="26"/>
          <w:lang w:val="vi-VN"/>
        </w:rPr>
        <w:t>- </w:t>
      </w:r>
      <w:r w:rsidR="00BB7004" w:rsidRPr="00042706">
        <w:rPr>
          <w:sz w:val="26"/>
          <w:szCs w:val="26"/>
          <w:lang w:val="vi-VN"/>
        </w:rPr>
        <w:t xml:space="preserve"> </w:t>
      </w:r>
      <w:r w:rsidRPr="00042706">
        <w:rPr>
          <w:sz w:val="26"/>
          <w:szCs w:val="26"/>
          <w:lang w:val="vi-VN"/>
        </w:rPr>
        <w:t xml:space="preserve">Bước giá: </w:t>
      </w:r>
      <w:r w:rsidR="00740F2D" w:rsidRPr="00042706">
        <w:rPr>
          <w:b/>
          <w:sz w:val="26"/>
          <w:szCs w:val="26"/>
          <w:lang w:val="vi-VN"/>
        </w:rPr>
        <w:t>10</w:t>
      </w:r>
      <w:r w:rsidR="00CA11F1" w:rsidRPr="00042706">
        <w:rPr>
          <w:b/>
          <w:sz w:val="26"/>
          <w:szCs w:val="26"/>
          <w:lang w:val="vi-VN"/>
        </w:rPr>
        <w:t>0</w:t>
      </w:r>
      <w:r w:rsidRPr="00042706">
        <w:rPr>
          <w:sz w:val="26"/>
          <w:szCs w:val="26"/>
          <w:lang w:val="vi-VN"/>
        </w:rPr>
        <w:t xml:space="preserve"> (</w:t>
      </w:r>
      <w:r w:rsidR="00CA11F1" w:rsidRPr="00042706">
        <w:rPr>
          <w:sz w:val="26"/>
          <w:szCs w:val="26"/>
          <w:lang w:val="vi-VN"/>
        </w:rPr>
        <w:t>một trăm</w:t>
      </w:r>
      <w:r w:rsidR="00235C84" w:rsidRPr="00042706">
        <w:rPr>
          <w:sz w:val="26"/>
          <w:szCs w:val="26"/>
          <w:lang w:val="vi-VN"/>
        </w:rPr>
        <w:t>)</w:t>
      </w:r>
      <w:r w:rsidRPr="00042706">
        <w:rPr>
          <w:sz w:val="26"/>
          <w:szCs w:val="26"/>
          <w:lang w:val="vi-VN"/>
        </w:rPr>
        <w:t xml:space="preserve"> đồng </w:t>
      </w:r>
    </w:p>
    <w:p w14:paraId="41231CEC" w14:textId="77777777" w:rsidR="00F03ADD" w:rsidRPr="00042706" w:rsidRDefault="00F03ADD" w:rsidP="007B342F">
      <w:pPr>
        <w:pStyle w:val="NormalWeb"/>
        <w:tabs>
          <w:tab w:val="left" w:pos="720"/>
          <w:tab w:val="left" w:pos="900"/>
          <w:tab w:val="left" w:pos="1080"/>
        </w:tabs>
        <w:spacing w:before="120" w:beforeAutospacing="0" w:after="120" w:afterAutospacing="0" w:line="264" w:lineRule="auto"/>
        <w:jc w:val="both"/>
        <w:rPr>
          <w:sz w:val="26"/>
          <w:szCs w:val="26"/>
          <w:lang w:val="vi-VN"/>
        </w:rPr>
      </w:pPr>
      <w:r w:rsidRPr="00042706">
        <w:rPr>
          <w:sz w:val="26"/>
          <w:szCs w:val="26"/>
          <w:lang w:val="vi-VN"/>
        </w:rPr>
        <w:t xml:space="preserve">-  Bước khối lượng: </w:t>
      </w:r>
      <w:r w:rsidRPr="00042706">
        <w:rPr>
          <w:b/>
          <w:bCs/>
          <w:sz w:val="26"/>
          <w:szCs w:val="26"/>
          <w:lang w:val="vi-VN"/>
        </w:rPr>
        <w:t>100</w:t>
      </w:r>
      <w:r w:rsidRPr="00042706">
        <w:rPr>
          <w:sz w:val="26"/>
          <w:szCs w:val="26"/>
          <w:lang w:val="vi-VN"/>
        </w:rPr>
        <w:t xml:space="preserve"> (một trăm) cổ phần</w:t>
      </w:r>
    </w:p>
    <w:p w14:paraId="7B196C90" w14:textId="77777777" w:rsidR="00F03ADD" w:rsidRPr="00042706" w:rsidRDefault="00F03ADD" w:rsidP="007B342F">
      <w:pPr>
        <w:pStyle w:val="NormalWeb"/>
        <w:tabs>
          <w:tab w:val="left" w:pos="720"/>
          <w:tab w:val="left" w:pos="900"/>
          <w:tab w:val="left" w:pos="1080"/>
        </w:tabs>
        <w:spacing w:before="120" w:beforeAutospacing="0" w:after="120" w:afterAutospacing="0" w:line="264" w:lineRule="auto"/>
        <w:jc w:val="both"/>
        <w:rPr>
          <w:sz w:val="26"/>
          <w:szCs w:val="26"/>
          <w:lang w:val="vi-VN"/>
        </w:rPr>
      </w:pPr>
      <w:r w:rsidRPr="00042706">
        <w:rPr>
          <w:sz w:val="26"/>
          <w:szCs w:val="26"/>
          <w:lang w:val="vi-VN"/>
        </w:rPr>
        <w:t xml:space="preserve">-  Số mức giá đặt mua: </w:t>
      </w:r>
      <w:r w:rsidR="00773572" w:rsidRPr="00BE3C34">
        <w:rPr>
          <w:b/>
          <w:sz w:val="26"/>
          <w:szCs w:val="26"/>
          <w:lang w:val="vi-VN"/>
        </w:rPr>
        <w:t>02</w:t>
      </w:r>
      <w:r w:rsidR="00773572" w:rsidRPr="00773572">
        <w:rPr>
          <w:b/>
          <w:sz w:val="26"/>
          <w:szCs w:val="26"/>
          <w:lang w:val="vi-VN"/>
        </w:rPr>
        <w:t xml:space="preserve"> </w:t>
      </w:r>
      <w:r w:rsidRPr="00042706">
        <w:rPr>
          <w:sz w:val="26"/>
          <w:szCs w:val="26"/>
          <w:lang w:val="vi-VN"/>
        </w:rPr>
        <w:t>(</w:t>
      </w:r>
      <w:r w:rsidR="00773572" w:rsidRPr="00773572">
        <w:rPr>
          <w:sz w:val="26"/>
          <w:szCs w:val="26"/>
          <w:lang w:val="vi-VN"/>
        </w:rPr>
        <w:t>hai</w:t>
      </w:r>
      <w:r w:rsidRPr="00042706">
        <w:rPr>
          <w:sz w:val="26"/>
          <w:szCs w:val="26"/>
          <w:lang w:val="vi-VN"/>
        </w:rPr>
        <w:t>) mức giá</w:t>
      </w:r>
    </w:p>
    <w:p w14:paraId="1966C08F" w14:textId="77777777" w:rsidR="00F03ADD" w:rsidRPr="00042706" w:rsidRDefault="00BD4BF8" w:rsidP="007B342F">
      <w:pPr>
        <w:pStyle w:val="NormalWeb"/>
        <w:tabs>
          <w:tab w:val="left" w:pos="720"/>
          <w:tab w:val="left" w:pos="900"/>
          <w:tab w:val="left" w:pos="1080"/>
        </w:tabs>
        <w:spacing w:before="120" w:beforeAutospacing="0" w:after="120" w:afterAutospacing="0" w:line="264" w:lineRule="auto"/>
        <w:jc w:val="both"/>
        <w:rPr>
          <w:sz w:val="26"/>
          <w:szCs w:val="26"/>
          <w:lang w:val="vi-VN"/>
        </w:rPr>
      </w:pPr>
      <w:r w:rsidRPr="00042706">
        <w:rPr>
          <w:sz w:val="26"/>
          <w:szCs w:val="26"/>
          <w:lang w:val="vi-VN"/>
        </w:rPr>
        <w:t>-</w:t>
      </w:r>
      <w:r w:rsidR="00BB7004" w:rsidRPr="00042706">
        <w:rPr>
          <w:sz w:val="26"/>
          <w:szCs w:val="26"/>
          <w:lang w:val="vi-VN"/>
        </w:rPr>
        <w:t> </w:t>
      </w:r>
      <w:r w:rsidR="00397D15" w:rsidRPr="00042706">
        <w:rPr>
          <w:sz w:val="26"/>
          <w:szCs w:val="26"/>
          <w:lang w:val="vi-VN"/>
        </w:rPr>
        <w:tab/>
      </w:r>
      <w:r w:rsidR="00F03ADD" w:rsidRPr="00042706">
        <w:rPr>
          <w:sz w:val="26"/>
          <w:szCs w:val="26"/>
          <w:lang w:val="vi-VN"/>
        </w:rPr>
        <w:t>Giới hạn số lượng cổ phần đăng ký mua của mỗi nhà đầu tư :</w:t>
      </w:r>
    </w:p>
    <w:p w14:paraId="15F5E553" w14:textId="77777777" w:rsidR="004C0642" w:rsidRPr="00042706" w:rsidRDefault="004C0642" w:rsidP="004C0642">
      <w:pPr>
        <w:pStyle w:val="NormalWeb"/>
        <w:tabs>
          <w:tab w:val="left" w:pos="720"/>
          <w:tab w:val="left" w:pos="1080"/>
        </w:tabs>
        <w:spacing w:before="120" w:beforeAutospacing="0" w:after="120" w:afterAutospacing="0" w:line="264" w:lineRule="auto"/>
        <w:jc w:val="both"/>
        <w:rPr>
          <w:spacing w:val="-4"/>
          <w:sz w:val="26"/>
          <w:szCs w:val="26"/>
          <w:lang w:val="vi-VN"/>
        </w:rPr>
      </w:pPr>
      <w:r w:rsidRPr="00042706">
        <w:rPr>
          <w:sz w:val="26"/>
          <w:szCs w:val="26"/>
          <w:lang w:val="vi-VN"/>
        </w:rPr>
        <w:t xml:space="preserve">+  </w:t>
      </w:r>
      <w:r w:rsidRPr="00042706">
        <w:rPr>
          <w:sz w:val="26"/>
          <w:szCs w:val="26"/>
          <w:lang w:val="vi-VN"/>
        </w:rPr>
        <w:tab/>
        <w:t xml:space="preserve">Số lượng cổ phần mỗi nhà đầu tư được đăng ký mua: tối thiểu </w:t>
      </w:r>
      <w:r w:rsidRPr="00042706">
        <w:rPr>
          <w:bCs/>
          <w:sz w:val="26"/>
          <w:szCs w:val="26"/>
          <w:lang w:val="vi-VN"/>
        </w:rPr>
        <w:t>100</w:t>
      </w:r>
      <w:r w:rsidRPr="00042706">
        <w:rPr>
          <w:sz w:val="26"/>
          <w:szCs w:val="26"/>
          <w:lang w:val="vi-VN"/>
        </w:rPr>
        <w:t xml:space="preserve"> cổ phần và phải theo bội số của 100</w:t>
      </w:r>
      <w:r w:rsidR="006637C7" w:rsidRPr="00042706">
        <w:rPr>
          <w:sz w:val="26"/>
          <w:szCs w:val="26"/>
          <w:lang w:val="vi-VN"/>
        </w:rPr>
        <w:t>, trừ trường hợp đặt mua toàn bộ số cổ phần chào bán</w:t>
      </w:r>
      <w:r w:rsidRPr="00042706">
        <w:rPr>
          <w:sz w:val="26"/>
          <w:szCs w:val="26"/>
          <w:lang w:val="vi-VN"/>
        </w:rPr>
        <w:t xml:space="preserve"> (áp dụng chung cho cả nhà đầu tư trong nước và nước ngoài)</w:t>
      </w:r>
      <w:r w:rsidRPr="00042706">
        <w:rPr>
          <w:spacing w:val="-4"/>
          <w:sz w:val="26"/>
          <w:szCs w:val="26"/>
          <w:lang w:val="vi-VN"/>
        </w:rPr>
        <w:t>;</w:t>
      </w:r>
    </w:p>
    <w:p w14:paraId="156B5D8C" w14:textId="77777777" w:rsidR="0091225D" w:rsidRPr="00042706" w:rsidRDefault="004C0642" w:rsidP="004C0642">
      <w:pPr>
        <w:pStyle w:val="NormalWeb"/>
        <w:widowControl w:val="0"/>
        <w:tabs>
          <w:tab w:val="left" w:pos="720"/>
          <w:tab w:val="left" w:pos="1080"/>
        </w:tabs>
        <w:spacing w:before="120" w:beforeAutospacing="0" w:after="120" w:afterAutospacing="0" w:line="264" w:lineRule="auto"/>
        <w:jc w:val="both"/>
        <w:rPr>
          <w:sz w:val="26"/>
          <w:szCs w:val="26"/>
          <w:lang w:val="vi-VN"/>
        </w:rPr>
      </w:pPr>
      <w:r w:rsidRPr="00042706">
        <w:rPr>
          <w:sz w:val="26"/>
          <w:szCs w:val="26"/>
          <w:lang w:val="vi-VN"/>
        </w:rPr>
        <w:t xml:space="preserve">+ </w:t>
      </w:r>
      <w:r w:rsidRPr="00042706">
        <w:rPr>
          <w:sz w:val="26"/>
          <w:szCs w:val="26"/>
          <w:lang w:val="vi-VN"/>
        </w:rPr>
        <w:tab/>
        <w:t xml:space="preserve">Số lượng cổ phần mỗi nhà đầu tư được đăng ký mua tối đa: </w:t>
      </w:r>
      <w:r w:rsidR="009555D4">
        <w:rPr>
          <w:rFonts w:eastAsia="MS Mincho"/>
          <w:b/>
          <w:color w:val="000000"/>
          <w:sz w:val="26"/>
          <w:szCs w:val="26"/>
          <w:lang w:val="pt-BR"/>
        </w:rPr>
        <w:t>42.292.624</w:t>
      </w:r>
      <w:r w:rsidR="009555D4" w:rsidRPr="00042706">
        <w:rPr>
          <w:rFonts w:eastAsia="MS Mincho"/>
          <w:color w:val="000000"/>
          <w:sz w:val="26"/>
          <w:szCs w:val="26"/>
          <w:lang w:val="pt-BR"/>
        </w:rPr>
        <w:t xml:space="preserve"> </w:t>
      </w:r>
      <w:r w:rsidRPr="00042706">
        <w:rPr>
          <w:b/>
          <w:sz w:val="26"/>
          <w:szCs w:val="26"/>
          <w:lang w:val="vi-VN"/>
        </w:rPr>
        <w:t xml:space="preserve">cổ </w:t>
      </w:r>
      <w:r w:rsidRPr="00042706">
        <w:rPr>
          <w:b/>
          <w:sz w:val="26"/>
          <w:szCs w:val="26"/>
          <w:lang w:val="vi-VN"/>
        </w:rPr>
        <w:lastRenderedPageBreak/>
        <w:t xml:space="preserve">phần </w:t>
      </w:r>
      <w:r w:rsidRPr="00042706">
        <w:rPr>
          <w:sz w:val="26"/>
          <w:szCs w:val="26"/>
          <w:lang w:val="vi-VN"/>
        </w:rPr>
        <w:t>(áp dụng chung cho cả nhà đầu tư trong nước và nước ngoài).</w:t>
      </w:r>
    </w:p>
    <w:p w14:paraId="52F086C5" w14:textId="77777777" w:rsidR="00F03ADD" w:rsidRPr="00042706" w:rsidRDefault="0091658D" w:rsidP="007B342F">
      <w:pPr>
        <w:pStyle w:val="NormalWeb"/>
        <w:tabs>
          <w:tab w:val="left" w:pos="720"/>
          <w:tab w:val="left" w:pos="1080"/>
        </w:tabs>
        <w:spacing w:before="120" w:beforeAutospacing="0" w:after="120" w:afterAutospacing="0" w:line="264" w:lineRule="auto"/>
        <w:jc w:val="both"/>
        <w:rPr>
          <w:sz w:val="26"/>
          <w:szCs w:val="26"/>
          <w:lang w:val="vi-VN"/>
        </w:rPr>
      </w:pPr>
      <w:r w:rsidRPr="00042706">
        <w:rPr>
          <w:sz w:val="26"/>
          <w:szCs w:val="26"/>
          <w:lang w:val="vi-VN"/>
        </w:rPr>
        <w:t>14</w:t>
      </w:r>
      <w:r w:rsidR="00BD4BF8" w:rsidRPr="00042706">
        <w:rPr>
          <w:sz w:val="26"/>
          <w:szCs w:val="26"/>
          <w:lang w:val="vi-VN"/>
        </w:rPr>
        <w:t>.2</w:t>
      </w:r>
      <w:r w:rsidR="00235C84" w:rsidRPr="00042706">
        <w:rPr>
          <w:sz w:val="26"/>
          <w:szCs w:val="26"/>
          <w:lang w:val="vi-VN"/>
        </w:rPr>
        <w:t>.</w:t>
      </w:r>
      <w:r w:rsidR="00BD4BF8" w:rsidRPr="00042706">
        <w:rPr>
          <w:sz w:val="26"/>
          <w:szCs w:val="26"/>
          <w:lang w:val="vi-VN"/>
        </w:rPr>
        <w:tab/>
      </w:r>
      <w:r w:rsidR="00235C84" w:rsidRPr="00042706">
        <w:rPr>
          <w:sz w:val="26"/>
          <w:szCs w:val="26"/>
          <w:lang w:val="vi-VN"/>
        </w:rPr>
        <w:t>Mỗi nhà đầu tư được phát một Phiếu đấu giá và chỉ được ghi</w:t>
      </w:r>
      <w:r w:rsidR="00111620" w:rsidRPr="00042706">
        <w:rPr>
          <w:sz w:val="26"/>
          <w:szCs w:val="26"/>
          <w:lang w:val="vi-VN"/>
        </w:rPr>
        <w:t xml:space="preserve"> tối đa</w:t>
      </w:r>
      <w:r w:rsidR="00235C84" w:rsidRPr="00042706">
        <w:rPr>
          <w:sz w:val="26"/>
          <w:szCs w:val="26"/>
          <w:lang w:val="vi-VN"/>
        </w:rPr>
        <w:t xml:space="preserve"> </w:t>
      </w:r>
      <w:r w:rsidR="00773572" w:rsidRPr="00BE3C34">
        <w:rPr>
          <w:sz w:val="26"/>
          <w:szCs w:val="26"/>
          <w:lang w:val="vi-VN"/>
        </w:rPr>
        <w:t xml:space="preserve">02 </w:t>
      </w:r>
      <w:r w:rsidR="00235C84" w:rsidRPr="00042706">
        <w:rPr>
          <w:sz w:val="26"/>
          <w:szCs w:val="26"/>
          <w:lang w:val="vi-VN"/>
        </w:rPr>
        <w:t>(</w:t>
      </w:r>
      <w:r w:rsidR="00773572" w:rsidRPr="00BE3C34">
        <w:rPr>
          <w:sz w:val="26"/>
          <w:szCs w:val="26"/>
          <w:lang w:val="vi-VN"/>
        </w:rPr>
        <w:t>hai</w:t>
      </w:r>
      <w:r w:rsidR="00235C84" w:rsidRPr="00042706">
        <w:rPr>
          <w:sz w:val="26"/>
          <w:szCs w:val="26"/>
          <w:lang w:val="vi-VN"/>
        </w:rPr>
        <w:t xml:space="preserve">) mức giá đặt mua; </w:t>
      </w:r>
      <w:r w:rsidR="00100496" w:rsidRPr="00042706">
        <w:rPr>
          <w:sz w:val="26"/>
          <w:szCs w:val="26"/>
          <w:lang w:val="vi-VN"/>
        </w:rPr>
        <w:t>khối lượng đặt mua của mỗi mức giá tối thiểu là 100 cổ phần và đặt theo bội số của 100; giá đặt mua phải theo bội số của 100; tổng khối lượng đặt mua của các mức giá đúng bằng số cổ phần đã đăng ký</w:t>
      </w:r>
      <w:r w:rsidR="00235C84" w:rsidRPr="00042706">
        <w:rPr>
          <w:sz w:val="26"/>
          <w:szCs w:val="26"/>
          <w:lang w:val="vi-VN"/>
        </w:rPr>
        <w:t>.</w:t>
      </w:r>
    </w:p>
    <w:p w14:paraId="706F1545" w14:textId="77777777" w:rsidR="006D13D9" w:rsidRPr="00042706" w:rsidRDefault="006D13D9" w:rsidP="007B342F">
      <w:pPr>
        <w:pStyle w:val="NormalWeb"/>
        <w:tabs>
          <w:tab w:val="left" w:pos="1080"/>
        </w:tabs>
        <w:spacing w:before="120" w:beforeAutospacing="0" w:after="120" w:afterAutospacing="0" w:line="264" w:lineRule="auto"/>
        <w:rPr>
          <w:sz w:val="26"/>
          <w:szCs w:val="26"/>
          <w:lang w:val="vi-VN"/>
        </w:rPr>
      </w:pPr>
      <w:r w:rsidRPr="00042706">
        <w:rPr>
          <w:b/>
          <w:bCs/>
          <w:sz w:val="26"/>
          <w:szCs w:val="26"/>
          <w:lang w:val="vi-VN"/>
        </w:rPr>
        <w:t>Điều 1</w:t>
      </w:r>
      <w:r w:rsidR="0091658D" w:rsidRPr="00042706">
        <w:rPr>
          <w:b/>
          <w:bCs/>
          <w:sz w:val="26"/>
          <w:szCs w:val="26"/>
          <w:lang w:val="vi-VN"/>
        </w:rPr>
        <w:t>5</w:t>
      </w:r>
      <w:r w:rsidRPr="00042706">
        <w:rPr>
          <w:b/>
          <w:bCs/>
          <w:sz w:val="26"/>
          <w:szCs w:val="26"/>
          <w:lang w:val="vi-VN"/>
        </w:rPr>
        <w:t>. Xem xét các điều kiện để tổ chức cuộc đấu giá</w:t>
      </w:r>
    </w:p>
    <w:p w14:paraId="708FF2DF" w14:textId="77777777" w:rsidR="006D13D9" w:rsidRPr="00042706" w:rsidRDefault="006D13D9" w:rsidP="007B342F">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1</w:t>
      </w:r>
      <w:r w:rsidR="0091658D" w:rsidRPr="00042706">
        <w:rPr>
          <w:sz w:val="26"/>
          <w:szCs w:val="26"/>
          <w:lang w:val="vi-VN"/>
        </w:rPr>
        <w:t>5</w:t>
      </w:r>
      <w:r w:rsidRPr="00042706">
        <w:rPr>
          <w:sz w:val="26"/>
          <w:szCs w:val="26"/>
          <w:lang w:val="vi-VN"/>
        </w:rPr>
        <w:t xml:space="preserve">.1 </w:t>
      </w:r>
      <w:r w:rsidR="00FE22F7" w:rsidRPr="00042706">
        <w:rPr>
          <w:sz w:val="26"/>
          <w:szCs w:val="26"/>
          <w:lang w:val="vi-VN"/>
        </w:rPr>
        <w:tab/>
      </w:r>
      <w:r w:rsidRPr="00042706">
        <w:rPr>
          <w:sz w:val="26"/>
          <w:szCs w:val="26"/>
          <w:lang w:val="vi-VN"/>
        </w:rPr>
        <w:t xml:space="preserve">Trước giờ tổ chức đấu giá, </w:t>
      </w:r>
      <w:r w:rsidRPr="00042706">
        <w:rPr>
          <w:iCs/>
          <w:sz w:val="26"/>
          <w:szCs w:val="26"/>
          <w:lang w:val="vi-VN"/>
        </w:rPr>
        <w:t>Tổ chức thực hiện bán đấu giá cổ phần</w:t>
      </w:r>
      <w:r w:rsidRPr="00042706">
        <w:rPr>
          <w:sz w:val="26"/>
          <w:szCs w:val="26"/>
          <w:lang w:val="vi-VN"/>
        </w:rPr>
        <w:t xml:space="preserve"> sẽ kiểm tra và xác định rõ: </w:t>
      </w:r>
    </w:p>
    <w:p w14:paraId="5D654A20" w14:textId="77777777" w:rsidR="006D13D9" w:rsidRPr="00042706" w:rsidRDefault="006D13D9" w:rsidP="00C03DBC">
      <w:pPr>
        <w:pStyle w:val="NormalWeb"/>
        <w:tabs>
          <w:tab w:val="left" w:pos="1080"/>
        </w:tabs>
        <w:spacing w:before="120" w:beforeAutospacing="0" w:after="120" w:afterAutospacing="0" w:line="288" w:lineRule="auto"/>
        <w:jc w:val="both"/>
        <w:rPr>
          <w:sz w:val="26"/>
          <w:szCs w:val="26"/>
          <w:lang w:val="vi-VN"/>
        </w:rPr>
      </w:pPr>
      <w:r w:rsidRPr="00042706">
        <w:rPr>
          <w:sz w:val="26"/>
          <w:szCs w:val="26"/>
          <w:lang w:val="vi-VN"/>
        </w:rPr>
        <w:t>- Danh sách các nhà đầu tư đủ điều kiện tham dự đấu giá;</w:t>
      </w:r>
    </w:p>
    <w:p w14:paraId="11D983DF" w14:textId="77777777" w:rsidR="006D13D9" w:rsidRPr="00042706" w:rsidRDefault="006D13D9" w:rsidP="00C03DBC">
      <w:pPr>
        <w:pStyle w:val="NormalWeb"/>
        <w:tabs>
          <w:tab w:val="left" w:pos="1080"/>
        </w:tabs>
        <w:spacing w:before="120" w:beforeAutospacing="0" w:after="120" w:afterAutospacing="0" w:line="288" w:lineRule="auto"/>
        <w:jc w:val="both"/>
        <w:rPr>
          <w:sz w:val="26"/>
          <w:szCs w:val="26"/>
          <w:lang w:val="vi-VN"/>
        </w:rPr>
      </w:pPr>
      <w:r w:rsidRPr="00042706">
        <w:rPr>
          <w:sz w:val="26"/>
          <w:szCs w:val="26"/>
          <w:lang w:val="vi-VN"/>
        </w:rPr>
        <w:t>- Số lượng phiếu tham dự đấu giá;</w:t>
      </w:r>
    </w:p>
    <w:p w14:paraId="60A4B81C" w14:textId="77777777" w:rsidR="008E24DD" w:rsidRPr="00042706" w:rsidRDefault="006D13D9" w:rsidP="00235C84">
      <w:pPr>
        <w:pStyle w:val="NormalWeb"/>
        <w:widowControl w:val="0"/>
        <w:tabs>
          <w:tab w:val="left" w:pos="1080"/>
        </w:tabs>
        <w:spacing w:before="120" w:beforeAutospacing="0" w:after="120" w:afterAutospacing="0" w:line="288" w:lineRule="auto"/>
        <w:jc w:val="both"/>
        <w:rPr>
          <w:sz w:val="26"/>
          <w:szCs w:val="26"/>
          <w:lang w:val="vi-VN"/>
        </w:rPr>
      </w:pPr>
      <w:r w:rsidRPr="00042706">
        <w:rPr>
          <w:sz w:val="26"/>
          <w:szCs w:val="26"/>
          <w:lang w:val="vi-VN"/>
        </w:rPr>
        <w:t>1</w:t>
      </w:r>
      <w:r w:rsidR="0091658D" w:rsidRPr="00042706">
        <w:rPr>
          <w:sz w:val="26"/>
          <w:szCs w:val="26"/>
          <w:lang w:val="vi-VN"/>
        </w:rPr>
        <w:t>5</w:t>
      </w:r>
      <w:r w:rsidRPr="00042706">
        <w:rPr>
          <w:sz w:val="26"/>
          <w:szCs w:val="26"/>
          <w:lang w:val="vi-VN"/>
        </w:rPr>
        <w:t>.2</w:t>
      </w:r>
      <w:r w:rsidRPr="00042706">
        <w:rPr>
          <w:sz w:val="26"/>
          <w:szCs w:val="26"/>
          <w:lang w:val="vi-VN"/>
        </w:rPr>
        <w:tab/>
        <w:t>Cuộc đấu giá được tiến hành khi có ít nhất hai (02) nhà đầu tư đủ điều kiện tham dự đấu giá. Nếu không đủ điều kiện này thì không tổ chức đấu giá, cuộc đấu giá được coi là không thành</w:t>
      </w:r>
      <w:r w:rsidR="00A760C6" w:rsidRPr="00042706">
        <w:rPr>
          <w:sz w:val="26"/>
          <w:szCs w:val="26"/>
          <w:lang w:val="vi-VN"/>
        </w:rPr>
        <w:t xml:space="preserve"> công</w:t>
      </w:r>
      <w:r w:rsidR="00F03ADD" w:rsidRPr="00042706">
        <w:rPr>
          <w:sz w:val="26"/>
          <w:szCs w:val="26"/>
          <w:lang w:val="vi-VN"/>
        </w:rPr>
        <w:t>.</w:t>
      </w:r>
    </w:p>
    <w:p w14:paraId="2A37E98F" w14:textId="77777777" w:rsidR="006D13D9" w:rsidRPr="00042706" w:rsidRDefault="0091658D" w:rsidP="00C03DBC">
      <w:pPr>
        <w:pStyle w:val="NormalWeb"/>
        <w:tabs>
          <w:tab w:val="left" w:pos="1080"/>
        </w:tabs>
        <w:spacing w:before="120" w:beforeAutospacing="0" w:after="120" w:afterAutospacing="0" w:line="288" w:lineRule="auto"/>
        <w:jc w:val="both"/>
        <w:rPr>
          <w:sz w:val="26"/>
          <w:szCs w:val="26"/>
          <w:lang w:val="vi-VN"/>
        </w:rPr>
      </w:pPr>
      <w:r w:rsidRPr="00042706">
        <w:rPr>
          <w:b/>
          <w:bCs/>
          <w:sz w:val="26"/>
          <w:szCs w:val="26"/>
          <w:lang w:val="vi-VN"/>
        </w:rPr>
        <w:t>Điều 16</w:t>
      </w:r>
      <w:r w:rsidR="006D13D9" w:rsidRPr="00042706">
        <w:rPr>
          <w:b/>
          <w:bCs/>
          <w:sz w:val="26"/>
          <w:szCs w:val="26"/>
          <w:lang w:val="vi-VN"/>
        </w:rPr>
        <w:t>. Thực hiện đấu giá</w:t>
      </w:r>
    </w:p>
    <w:p w14:paraId="3E07CF31" w14:textId="77777777" w:rsidR="006D13D9" w:rsidRPr="00042706" w:rsidRDefault="0091658D" w:rsidP="00C03DBC">
      <w:pPr>
        <w:pStyle w:val="NormalWeb"/>
        <w:widowControl w:val="0"/>
        <w:tabs>
          <w:tab w:val="left" w:pos="1080"/>
        </w:tabs>
        <w:spacing w:before="120" w:beforeAutospacing="0" w:after="120" w:afterAutospacing="0" w:line="288" w:lineRule="auto"/>
        <w:jc w:val="both"/>
        <w:rPr>
          <w:sz w:val="26"/>
          <w:szCs w:val="26"/>
          <w:lang w:val="vi-VN"/>
        </w:rPr>
      </w:pPr>
      <w:r w:rsidRPr="00042706">
        <w:rPr>
          <w:sz w:val="26"/>
          <w:szCs w:val="26"/>
          <w:lang w:val="vi-VN"/>
        </w:rPr>
        <w:t>16</w:t>
      </w:r>
      <w:r w:rsidR="006D13D9" w:rsidRPr="00042706">
        <w:rPr>
          <w:sz w:val="26"/>
          <w:szCs w:val="26"/>
          <w:lang w:val="vi-VN"/>
        </w:rPr>
        <w:t>.1. Tại thời điểm bắt đầu mở hòm</w:t>
      </w:r>
      <w:r w:rsidR="00E86A0B" w:rsidRPr="00042706">
        <w:rPr>
          <w:sz w:val="26"/>
          <w:szCs w:val="26"/>
          <w:lang w:val="vi-VN"/>
        </w:rPr>
        <w:t>/phong bì</w:t>
      </w:r>
      <w:r w:rsidR="006D13D9" w:rsidRPr="00042706">
        <w:rPr>
          <w:sz w:val="26"/>
          <w:szCs w:val="26"/>
          <w:lang w:val="vi-VN"/>
        </w:rPr>
        <w:t xml:space="preserve"> phiếu tham dự đấu giá, Trưởng Ban Tổ chức đấu giá hoặc người được uỷ quyền công bố những thông tin chủ yếu như:</w:t>
      </w:r>
    </w:p>
    <w:p w14:paraId="4CA46623" w14:textId="77777777" w:rsidR="006D13D9" w:rsidRPr="00042706" w:rsidRDefault="006D13D9" w:rsidP="00C03DBC">
      <w:pPr>
        <w:pStyle w:val="NormalWeb"/>
        <w:tabs>
          <w:tab w:val="left" w:pos="1080"/>
        </w:tabs>
        <w:spacing w:before="120" w:beforeAutospacing="0" w:after="120" w:afterAutospacing="0" w:line="288" w:lineRule="auto"/>
        <w:jc w:val="both"/>
        <w:rPr>
          <w:sz w:val="26"/>
          <w:szCs w:val="26"/>
          <w:lang w:val="vi-VN"/>
        </w:rPr>
      </w:pPr>
      <w:r w:rsidRPr="00042706">
        <w:rPr>
          <w:sz w:val="26"/>
          <w:szCs w:val="26"/>
          <w:lang w:val="vi-VN"/>
        </w:rPr>
        <w:t>-  </w:t>
      </w:r>
      <w:r w:rsidR="006A4A94" w:rsidRPr="00042706">
        <w:rPr>
          <w:sz w:val="26"/>
          <w:szCs w:val="26"/>
          <w:lang w:val="vi-VN"/>
        </w:rPr>
        <w:t>Tên doanh nghiệp cổ phần hóa, dự kiến vốn điều lệ, số lượng cổ phần bán ra và số lượng cổ phần bán đấu giá công khai, số lượng nhà đầu tư và số lượng cổ phần đăng ký mua</w:t>
      </w:r>
      <w:r w:rsidRPr="00042706">
        <w:rPr>
          <w:sz w:val="26"/>
          <w:szCs w:val="26"/>
          <w:lang w:val="vi-VN"/>
        </w:rPr>
        <w:t>.</w:t>
      </w:r>
    </w:p>
    <w:p w14:paraId="59EF36AA" w14:textId="77777777" w:rsidR="006D13D9" w:rsidRPr="00042706" w:rsidRDefault="006D13D9" w:rsidP="00C03DBC">
      <w:pPr>
        <w:pStyle w:val="NormalWeb"/>
        <w:tabs>
          <w:tab w:val="left" w:pos="1080"/>
        </w:tabs>
        <w:spacing w:before="120" w:beforeAutospacing="0" w:after="120" w:afterAutospacing="0" w:line="288" w:lineRule="auto"/>
        <w:jc w:val="both"/>
        <w:rPr>
          <w:sz w:val="26"/>
          <w:szCs w:val="26"/>
          <w:lang w:val="vi-VN"/>
        </w:rPr>
      </w:pPr>
      <w:r w:rsidRPr="00042706">
        <w:rPr>
          <w:sz w:val="26"/>
          <w:szCs w:val="26"/>
          <w:lang w:val="vi-VN"/>
        </w:rPr>
        <w:t>- Số lượng đại lý đấu giá và số hòm</w:t>
      </w:r>
      <w:r w:rsidR="00E86A0B" w:rsidRPr="00042706">
        <w:rPr>
          <w:sz w:val="26"/>
          <w:szCs w:val="26"/>
          <w:lang w:val="vi-VN"/>
        </w:rPr>
        <w:t>/phong bì</w:t>
      </w:r>
      <w:r w:rsidRPr="00042706">
        <w:rPr>
          <w:sz w:val="26"/>
          <w:szCs w:val="26"/>
          <w:lang w:val="vi-VN"/>
        </w:rPr>
        <w:t xml:space="preserve"> phiếu nhận được.</w:t>
      </w:r>
    </w:p>
    <w:p w14:paraId="4910EB74" w14:textId="77777777" w:rsidR="006D13D9" w:rsidRPr="00042706" w:rsidRDefault="006D13D9" w:rsidP="00C03DBC">
      <w:pPr>
        <w:pStyle w:val="NormalWeb"/>
        <w:widowControl w:val="0"/>
        <w:tabs>
          <w:tab w:val="left" w:pos="1080"/>
        </w:tabs>
        <w:spacing w:before="120" w:beforeAutospacing="0" w:after="120" w:afterAutospacing="0" w:line="288" w:lineRule="auto"/>
        <w:jc w:val="both"/>
        <w:rPr>
          <w:sz w:val="26"/>
          <w:szCs w:val="26"/>
          <w:lang w:val="vi-VN"/>
        </w:rPr>
      </w:pPr>
      <w:r w:rsidRPr="00042706">
        <w:rPr>
          <w:sz w:val="26"/>
          <w:szCs w:val="26"/>
          <w:lang w:val="vi-VN"/>
        </w:rPr>
        <w:t>- Trình tự và thủ tục đấu giá và nguyên tắc xác định quyền mua cổ phần theo giá đấu giá.</w:t>
      </w:r>
    </w:p>
    <w:p w14:paraId="292596DC" w14:textId="77777777" w:rsidR="006D13D9" w:rsidRPr="00042706" w:rsidRDefault="006D13D9" w:rsidP="00C03DBC">
      <w:pPr>
        <w:pStyle w:val="NormalWeb"/>
        <w:tabs>
          <w:tab w:val="left" w:pos="1080"/>
        </w:tabs>
        <w:spacing w:before="120" w:beforeAutospacing="0" w:after="120" w:afterAutospacing="0" w:line="288" w:lineRule="auto"/>
        <w:jc w:val="both"/>
        <w:rPr>
          <w:sz w:val="26"/>
          <w:szCs w:val="26"/>
          <w:lang w:val="vi-VN"/>
        </w:rPr>
      </w:pPr>
      <w:r w:rsidRPr="00042706">
        <w:rPr>
          <w:sz w:val="26"/>
          <w:szCs w:val="26"/>
          <w:lang w:val="vi-VN"/>
        </w:rPr>
        <w:t>-  Giải thích những vấn đề mà người đầu tư hoặc các bên liên quan còn thắc mắc.</w:t>
      </w:r>
    </w:p>
    <w:p w14:paraId="221947F8" w14:textId="77777777" w:rsidR="006D13D9" w:rsidRPr="00042706" w:rsidRDefault="006D13D9" w:rsidP="00C03DBC">
      <w:pPr>
        <w:pStyle w:val="NormalWeb"/>
        <w:tabs>
          <w:tab w:val="left" w:pos="1418"/>
        </w:tabs>
        <w:spacing w:before="120" w:beforeAutospacing="0" w:after="120" w:afterAutospacing="0" w:line="288" w:lineRule="auto"/>
        <w:jc w:val="both"/>
        <w:rPr>
          <w:sz w:val="26"/>
          <w:szCs w:val="26"/>
          <w:lang w:val="vi-VN"/>
        </w:rPr>
      </w:pPr>
      <w:r w:rsidRPr="00042706">
        <w:rPr>
          <w:sz w:val="26"/>
          <w:szCs w:val="26"/>
          <w:lang w:val="vi-VN"/>
        </w:rPr>
        <w:t>1</w:t>
      </w:r>
      <w:r w:rsidR="0091658D" w:rsidRPr="00042706">
        <w:rPr>
          <w:sz w:val="26"/>
          <w:szCs w:val="26"/>
          <w:lang w:val="vi-VN"/>
        </w:rPr>
        <w:t>6</w:t>
      </w:r>
      <w:r w:rsidRPr="00042706">
        <w:rPr>
          <w:sz w:val="26"/>
          <w:szCs w:val="26"/>
          <w:lang w:val="vi-VN"/>
        </w:rPr>
        <w:t>.2. Nhập phiếu tham dự đấu giá</w:t>
      </w:r>
    </w:p>
    <w:p w14:paraId="3EEACAF6" w14:textId="77777777" w:rsidR="006D13D9" w:rsidRPr="00042706" w:rsidRDefault="006D13D9" w:rsidP="00C03DBC">
      <w:pPr>
        <w:widowControl w:val="0"/>
        <w:shd w:val="clear" w:color="auto" w:fill="FFFFFF"/>
        <w:spacing w:before="120" w:after="120" w:line="288" w:lineRule="auto"/>
        <w:jc w:val="both"/>
        <w:rPr>
          <w:rFonts w:ascii="Times New Roman" w:hAnsi="Times New Roman"/>
          <w:sz w:val="26"/>
          <w:szCs w:val="26"/>
          <w:lang w:val="vi-VN"/>
        </w:rPr>
      </w:pPr>
      <w:r w:rsidRPr="00042706">
        <w:rPr>
          <w:rFonts w:ascii="Times New Roman" w:hAnsi="Times New Roman"/>
          <w:sz w:val="26"/>
          <w:szCs w:val="26"/>
          <w:lang w:val="vi-VN"/>
        </w:rPr>
        <w:t>Đến thời điểm đấu giá, Tổ chức thực hiện bán đấu giá cổ phần nhập thông tin trên phiếu tham dự đấu giá cổ phần của nhà đầu tư vào hệ thống đấu giá cổ phần;</w:t>
      </w:r>
    </w:p>
    <w:p w14:paraId="50791F5A" w14:textId="77777777" w:rsidR="006D13D9" w:rsidRPr="00042706" w:rsidRDefault="006D13D9" w:rsidP="00C03DBC">
      <w:pPr>
        <w:pStyle w:val="NormalWeb"/>
        <w:tabs>
          <w:tab w:val="left" w:pos="1418"/>
        </w:tabs>
        <w:spacing w:before="120" w:beforeAutospacing="0" w:after="120" w:afterAutospacing="0" w:line="288" w:lineRule="auto"/>
        <w:jc w:val="both"/>
        <w:rPr>
          <w:sz w:val="26"/>
          <w:szCs w:val="26"/>
          <w:lang w:val="vi-VN"/>
        </w:rPr>
      </w:pPr>
      <w:r w:rsidRPr="00042706">
        <w:rPr>
          <w:sz w:val="26"/>
          <w:szCs w:val="26"/>
          <w:lang w:val="vi-VN"/>
        </w:rPr>
        <w:t>1</w:t>
      </w:r>
      <w:r w:rsidR="0091658D" w:rsidRPr="00042706">
        <w:rPr>
          <w:sz w:val="26"/>
          <w:szCs w:val="26"/>
          <w:lang w:val="vi-VN"/>
        </w:rPr>
        <w:t>6</w:t>
      </w:r>
      <w:r w:rsidRPr="00042706">
        <w:rPr>
          <w:sz w:val="26"/>
          <w:szCs w:val="26"/>
          <w:lang w:val="vi-VN"/>
        </w:rPr>
        <w:t xml:space="preserve">.3. </w:t>
      </w:r>
      <w:r w:rsidRPr="00042706">
        <w:rPr>
          <w:sz w:val="26"/>
          <w:szCs w:val="26"/>
          <w:lang w:val="vi-VN"/>
        </w:rPr>
        <w:tab/>
        <w:t>Xác định kết quả đấu giá</w:t>
      </w:r>
    </w:p>
    <w:p w14:paraId="51B48D52" w14:textId="77777777" w:rsidR="006D13D9" w:rsidRPr="00042706" w:rsidRDefault="006D13D9" w:rsidP="00C03DBC">
      <w:pPr>
        <w:widowControl w:val="0"/>
        <w:shd w:val="clear" w:color="auto" w:fill="FFFFFF"/>
        <w:tabs>
          <w:tab w:val="left" w:pos="1800"/>
        </w:tabs>
        <w:spacing w:before="120" w:after="120" w:line="288" w:lineRule="auto"/>
        <w:ind w:firstLine="709"/>
        <w:jc w:val="both"/>
        <w:rPr>
          <w:rFonts w:ascii="Times New Roman" w:hAnsi="Times New Roman"/>
          <w:sz w:val="26"/>
          <w:szCs w:val="26"/>
          <w:lang w:val="vi-VN"/>
        </w:rPr>
      </w:pPr>
      <w:r w:rsidRPr="00042706">
        <w:rPr>
          <w:rFonts w:ascii="Times New Roman" w:hAnsi="Times New Roman"/>
          <w:sz w:val="26"/>
          <w:szCs w:val="26"/>
          <w:lang w:val="vi-VN"/>
        </w:rPr>
        <w:t>Kết quả đấu giá được xác định theo nguyên tắc quy định tại Thông tư số 196/2011/TT-BTC như sau:</w:t>
      </w:r>
    </w:p>
    <w:p w14:paraId="169E6386" w14:textId="77777777" w:rsidR="006D13D9" w:rsidRPr="00042706" w:rsidRDefault="006D13D9" w:rsidP="003342F6">
      <w:pPr>
        <w:widowControl w:val="0"/>
        <w:numPr>
          <w:ilvl w:val="1"/>
          <w:numId w:val="13"/>
        </w:numPr>
        <w:shd w:val="clear" w:color="auto" w:fill="FFFFFF"/>
        <w:tabs>
          <w:tab w:val="left" w:pos="1080"/>
        </w:tabs>
        <w:spacing w:before="120" w:after="120" w:line="288"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Xác định theo giá đặt mua từ cao xuống thấp cho đủ số lượng cổ phần chào bán nhưng không thấp hơn giá khởi điểm. Giá bán là giá đấu thành công của từng nhà đầu tư, theo đó các nhà đầu tư trúng ở mức giá nào thì mua cổ phần ở mức giá đó.</w:t>
      </w:r>
    </w:p>
    <w:p w14:paraId="555CD243" w14:textId="77777777" w:rsidR="006D13D9" w:rsidRPr="00042706" w:rsidRDefault="006D13D9" w:rsidP="003342F6">
      <w:pPr>
        <w:widowControl w:val="0"/>
        <w:numPr>
          <w:ilvl w:val="1"/>
          <w:numId w:val="13"/>
        </w:numPr>
        <w:shd w:val="clear" w:color="auto" w:fill="FFFFFF"/>
        <w:tabs>
          <w:tab w:val="left" w:pos="1080"/>
        </w:tabs>
        <w:spacing w:before="120" w:after="120" w:line="288" w:lineRule="auto"/>
        <w:ind w:left="0" w:firstLine="709"/>
        <w:jc w:val="both"/>
        <w:rPr>
          <w:rFonts w:ascii="Times New Roman" w:hAnsi="Times New Roman"/>
          <w:sz w:val="26"/>
          <w:szCs w:val="26"/>
          <w:lang w:val="vi-VN"/>
        </w:rPr>
      </w:pPr>
      <w:r w:rsidRPr="00042706">
        <w:rPr>
          <w:rFonts w:ascii="Times New Roman" w:hAnsi="Times New Roman"/>
          <w:sz w:val="26"/>
          <w:szCs w:val="26"/>
          <w:lang w:val="vi-VN"/>
        </w:rPr>
        <w:t xml:space="preserve">Tại mức giá trúng thầu thấp nhất, trường hợp các nhà đầu tư </w:t>
      </w:r>
      <w:r w:rsidR="00C82D12" w:rsidRPr="00042706">
        <w:rPr>
          <w:rFonts w:ascii="Times New Roman" w:hAnsi="Times New Roman"/>
          <w:sz w:val="26"/>
          <w:szCs w:val="26"/>
          <w:lang w:val="vi-VN"/>
        </w:rPr>
        <w:t xml:space="preserve">(kể cả nhà đầu tư nước ngoài) </w:t>
      </w:r>
      <w:r w:rsidRPr="00042706">
        <w:rPr>
          <w:rFonts w:ascii="Times New Roman" w:hAnsi="Times New Roman"/>
          <w:sz w:val="26"/>
          <w:szCs w:val="26"/>
          <w:lang w:val="vi-VN"/>
        </w:rPr>
        <w:t xml:space="preserve">cùng đặt mức giá bằng nhau, nhưng số cổ phần còn lại ít hơn tổng số cổ phần các nhà đầu tư này đăng ký mua tại mức giá trúng thầu thấp nhất thì số cổ phần </w:t>
      </w:r>
      <w:r w:rsidRPr="00042706">
        <w:rPr>
          <w:rFonts w:ascii="Times New Roman" w:hAnsi="Times New Roman"/>
          <w:sz w:val="26"/>
          <w:szCs w:val="26"/>
          <w:lang w:val="vi-VN"/>
        </w:rPr>
        <w:lastRenderedPageBreak/>
        <w:t>của từng nhà đầu tư được mua xác định như sau:</w:t>
      </w:r>
    </w:p>
    <w:tbl>
      <w:tblPr>
        <w:tblW w:w="9039" w:type="dxa"/>
        <w:tblCellMar>
          <w:left w:w="0" w:type="dxa"/>
          <w:right w:w="0" w:type="dxa"/>
        </w:tblCellMar>
        <w:tblLook w:val="04A0" w:firstRow="1" w:lastRow="0" w:firstColumn="1" w:lastColumn="0" w:noHBand="0" w:noVBand="1"/>
      </w:tblPr>
      <w:tblGrid>
        <w:gridCol w:w="1647"/>
        <w:gridCol w:w="588"/>
        <w:gridCol w:w="2404"/>
        <w:gridCol w:w="572"/>
        <w:gridCol w:w="3828"/>
      </w:tblGrid>
      <w:tr w:rsidR="006D13D9" w:rsidRPr="00042706" w14:paraId="3A2952F3" w14:textId="77777777" w:rsidTr="009D10A6">
        <w:tc>
          <w:tcPr>
            <w:tcW w:w="1647" w:type="dxa"/>
            <w:vMerge w:val="restart"/>
            <w:tcMar>
              <w:top w:w="0" w:type="dxa"/>
              <w:left w:w="108" w:type="dxa"/>
              <w:bottom w:w="0" w:type="dxa"/>
              <w:right w:w="108" w:type="dxa"/>
            </w:tcMar>
            <w:vAlign w:val="center"/>
            <w:hideMark/>
          </w:tcPr>
          <w:p w14:paraId="64FB3239" w14:textId="77777777" w:rsidR="006D13D9" w:rsidRPr="00042706" w:rsidRDefault="006D13D9" w:rsidP="00235C84">
            <w:pPr>
              <w:widowControl w:val="0"/>
              <w:shd w:val="clear" w:color="auto" w:fill="FFFFFF"/>
              <w:tabs>
                <w:tab w:val="left" w:pos="1800"/>
              </w:tabs>
              <w:spacing w:before="60" w:after="60" w:line="264" w:lineRule="auto"/>
              <w:ind w:firstLine="0"/>
              <w:rPr>
                <w:rFonts w:ascii="Times New Roman" w:hAnsi="Times New Roman"/>
                <w:sz w:val="26"/>
                <w:szCs w:val="26"/>
                <w:lang w:val="vi-VN"/>
              </w:rPr>
            </w:pPr>
            <w:r w:rsidRPr="00042706">
              <w:rPr>
                <w:rFonts w:ascii="Times New Roman" w:hAnsi="Times New Roman"/>
                <w:sz w:val="26"/>
                <w:szCs w:val="26"/>
                <w:lang w:val="vi-VN"/>
              </w:rPr>
              <w:t>Số cổ phần nhà đầu tư được mua</w:t>
            </w:r>
          </w:p>
        </w:tc>
        <w:tc>
          <w:tcPr>
            <w:tcW w:w="588" w:type="dxa"/>
            <w:vMerge w:val="restart"/>
            <w:tcMar>
              <w:top w:w="0" w:type="dxa"/>
              <w:left w:w="108" w:type="dxa"/>
              <w:bottom w:w="0" w:type="dxa"/>
              <w:right w:w="108" w:type="dxa"/>
            </w:tcMar>
            <w:vAlign w:val="center"/>
            <w:hideMark/>
          </w:tcPr>
          <w:p w14:paraId="13C2A567" w14:textId="77777777" w:rsidR="006D13D9" w:rsidRPr="00042706" w:rsidRDefault="006D13D9" w:rsidP="00235C84">
            <w:pPr>
              <w:widowControl w:val="0"/>
              <w:shd w:val="clear" w:color="auto" w:fill="FFFFFF"/>
              <w:tabs>
                <w:tab w:val="left" w:pos="1800"/>
              </w:tabs>
              <w:spacing w:before="60" w:after="60" w:line="264" w:lineRule="auto"/>
              <w:ind w:firstLine="196"/>
              <w:jc w:val="center"/>
              <w:rPr>
                <w:rFonts w:ascii="Times New Roman" w:hAnsi="Times New Roman"/>
                <w:sz w:val="26"/>
                <w:szCs w:val="26"/>
              </w:rPr>
            </w:pPr>
            <w:r w:rsidRPr="00042706">
              <w:rPr>
                <w:rFonts w:ascii="Times New Roman" w:hAnsi="Times New Roman"/>
                <w:sz w:val="26"/>
                <w:szCs w:val="26"/>
              </w:rPr>
              <w:t>=</w:t>
            </w:r>
          </w:p>
        </w:tc>
        <w:tc>
          <w:tcPr>
            <w:tcW w:w="2404" w:type="dxa"/>
            <w:vMerge w:val="restart"/>
            <w:tcMar>
              <w:top w:w="0" w:type="dxa"/>
              <w:left w:w="108" w:type="dxa"/>
              <w:bottom w:w="0" w:type="dxa"/>
              <w:right w:w="108" w:type="dxa"/>
            </w:tcMar>
            <w:vAlign w:val="center"/>
            <w:hideMark/>
          </w:tcPr>
          <w:p w14:paraId="2D501B17" w14:textId="77777777" w:rsidR="006D13D9" w:rsidRPr="00042706" w:rsidRDefault="006D13D9" w:rsidP="00235C84">
            <w:pPr>
              <w:widowControl w:val="0"/>
              <w:shd w:val="clear" w:color="auto" w:fill="FFFFFF"/>
              <w:tabs>
                <w:tab w:val="left" w:pos="1800"/>
              </w:tabs>
              <w:spacing w:before="60" w:after="60" w:line="264" w:lineRule="auto"/>
              <w:ind w:firstLine="0"/>
              <w:jc w:val="center"/>
              <w:rPr>
                <w:rFonts w:ascii="Times New Roman" w:hAnsi="Times New Roman"/>
                <w:sz w:val="26"/>
                <w:szCs w:val="26"/>
              </w:rPr>
            </w:pPr>
            <w:r w:rsidRPr="00042706">
              <w:rPr>
                <w:rFonts w:ascii="Times New Roman" w:hAnsi="Times New Roman"/>
                <w:sz w:val="26"/>
                <w:szCs w:val="26"/>
              </w:rPr>
              <w:t>Số cổ phần</w:t>
            </w:r>
          </w:p>
          <w:p w14:paraId="752BFD72" w14:textId="77777777" w:rsidR="006D13D9" w:rsidRPr="00042706" w:rsidRDefault="006D13D9" w:rsidP="00235C84">
            <w:pPr>
              <w:widowControl w:val="0"/>
              <w:shd w:val="clear" w:color="auto" w:fill="FFFFFF"/>
              <w:tabs>
                <w:tab w:val="left" w:pos="1800"/>
              </w:tabs>
              <w:spacing w:before="60" w:after="60" w:line="264" w:lineRule="auto"/>
              <w:ind w:firstLine="0"/>
              <w:jc w:val="center"/>
              <w:rPr>
                <w:rFonts w:ascii="Times New Roman" w:hAnsi="Times New Roman"/>
                <w:sz w:val="26"/>
                <w:szCs w:val="26"/>
              </w:rPr>
            </w:pPr>
            <w:r w:rsidRPr="00042706">
              <w:rPr>
                <w:rFonts w:ascii="Times New Roman" w:hAnsi="Times New Roman"/>
                <w:sz w:val="26"/>
                <w:szCs w:val="26"/>
              </w:rPr>
              <w:t>còn lại chào bán</w:t>
            </w:r>
          </w:p>
        </w:tc>
        <w:tc>
          <w:tcPr>
            <w:tcW w:w="572" w:type="dxa"/>
            <w:vMerge w:val="restart"/>
            <w:tcMar>
              <w:top w:w="0" w:type="dxa"/>
              <w:left w:w="108" w:type="dxa"/>
              <w:bottom w:w="0" w:type="dxa"/>
              <w:right w:w="108" w:type="dxa"/>
            </w:tcMar>
            <w:vAlign w:val="center"/>
            <w:hideMark/>
          </w:tcPr>
          <w:p w14:paraId="33A6F22E" w14:textId="77777777" w:rsidR="006D13D9" w:rsidRPr="00042706" w:rsidRDefault="006D13D9" w:rsidP="00235C84">
            <w:pPr>
              <w:widowControl w:val="0"/>
              <w:shd w:val="clear" w:color="auto" w:fill="FFFFFF"/>
              <w:tabs>
                <w:tab w:val="left" w:pos="1800"/>
              </w:tabs>
              <w:spacing w:before="60" w:after="60" w:line="264" w:lineRule="auto"/>
              <w:ind w:right="176" w:firstLine="40"/>
              <w:jc w:val="center"/>
              <w:rPr>
                <w:rFonts w:ascii="Times New Roman" w:hAnsi="Times New Roman"/>
                <w:sz w:val="26"/>
                <w:szCs w:val="26"/>
              </w:rPr>
            </w:pPr>
            <w:r w:rsidRPr="00042706">
              <w:rPr>
                <w:rFonts w:ascii="Times New Roman" w:hAnsi="Times New Roman"/>
                <w:sz w:val="26"/>
                <w:szCs w:val="26"/>
              </w:rPr>
              <w:t>x</w:t>
            </w:r>
          </w:p>
        </w:tc>
        <w:tc>
          <w:tcPr>
            <w:tcW w:w="3828" w:type="dxa"/>
            <w:tcBorders>
              <w:top w:val="nil"/>
              <w:left w:val="nil"/>
              <w:bottom w:val="single" w:sz="8" w:space="0" w:color="auto"/>
              <w:right w:val="nil"/>
            </w:tcBorders>
            <w:tcMar>
              <w:top w:w="0" w:type="dxa"/>
              <w:left w:w="108" w:type="dxa"/>
              <w:bottom w:w="0" w:type="dxa"/>
              <w:right w:w="108" w:type="dxa"/>
            </w:tcMar>
            <w:vAlign w:val="center"/>
            <w:hideMark/>
          </w:tcPr>
          <w:p w14:paraId="26A59A9D" w14:textId="77777777" w:rsidR="006D13D9" w:rsidRPr="00042706" w:rsidRDefault="006D13D9" w:rsidP="00235C84">
            <w:pPr>
              <w:widowControl w:val="0"/>
              <w:shd w:val="clear" w:color="auto" w:fill="FFFFFF"/>
              <w:tabs>
                <w:tab w:val="left" w:pos="1800"/>
              </w:tabs>
              <w:spacing w:before="60" w:after="60" w:line="264" w:lineRule="auto"/>
              <w:ind w:firstLine="0"/>
              <w:jc w:val="center"/>
              <w:rPr>
                <w:rFonts w:ascii="Times New Roman" w:hAnsi="Times New Roman"/>
                <w:sz w:val="26"/>
                <w:szCs w:val="26"/>
              </w:rPr>
            </w:pPr>
            <w:r w:rsidRPr="00042706">
              <w:rPr>
                <w:rFonts w:ascii="Times New Roman" w:hAnsi="Times New Roman"/>
                <w:sz w:val="26"/>
                <w:szCs w:val="26"/>
              </w:rPr>
              <w:t>Số cổ phần từng nhà đầu tư đăng ký mua giá bằng nhau</w:t>
            </w:r>
          </w:p>
        </w:tc>
      </w:tr>
      <w:tr w:rsidR="006D13D9" w:rsidRPr="00042706" w14:paraId="76A6E046" w14:textId="77777777" w:rsidTr="009D10A6">
        <w:tc>
          <w:tcPr>
            <w:tcW w:w="1647" w:type="dxa"/>
            <w:vMerge/>
            <w:vAlign w:val="center"/>
            <w:hideMark/>
          </w:tcPr>
          <w:p w14:paraId="5E600CEA" w14:textId="77777777" w:rsidR="006D13D9" w:rsidRPr="00042706" w:rsidRDefault="006D13D9" w:rsidP="00235C84">
            <w:pPr>
              <w:widowControl w:val="0"/>
              <w:shd w:val="clear" w:color="auto" w:fill="FFFFFF"/>
              <w:tabs>
                <w:tab w:val="left" w:pos="1800"/>
              </w:tabs>
              <w:spacing w:before="60" w:after="60" w:line="264" w:lineRule="auto"/>
              <w:ind w:firstLine="810"/>
              <w:jc w:val="center"/>
              <w:rPr>
                <w:rFonts w:ascii="Times New Roman" w:hAnsi="Times New Roman"/>
                <w:sz w:val="26"/>
                <w:szCs w:val="26"/>
              </w:rPr>
            </w:pPr>
          </w:p>
        </w:tc>
        <w:tc>
          <w:tcPr>
            <w:tcW w:w="588" w:type="dxa"/>
            <w:vMerge/>
            <w:vAlign w:val="center"/>
            <w:hideMark/>
          </w:tcPr>
          <w:p w14:paraId="25DC68A4" w14:textId="77777777" w:rsidR="006D13D9" w:rsidRPr="00042706" w:rsidRDefault="006D13D9" w:rsidP="00235C84">
            <w:pPr>
              <w:widowControl w:val="0"/>
              <w:shd w:val="clear" w:color="auto" w:fill="FFFFFF"/>
              <w:tabs>
                <w:tab w:val="left" w:pos="1800"/>
              </w:tabs>
              <w:spacing w:before="60" w:after="60" w:line="264" w:lineRule="auto"/>
              <w:ind w:firstLine="810"/>
              <w:jc w:val="center"/>
              <w:rPr>
                <w:rFonts w:ascii="Times New Roman" w:hAnsi="Times New Roman"/>
                <w:sz w:val="26"/>
                <w:szCs w:val="26"/>
              </w:rPr>
            </w:pPr>
          </w:p>
        </w:tc>
        <w:tc>
          <w:tcPr>
            <w:tcW w:w="2404" w:type="dxa"/>
            <w:vMerge/>
            <w:vAlign w:val="center"/>
            <w:hideMark/>
          </w:tcPr>
          <w:p w14:paraId="13A72A2E" w14:textId="77777777" w:rsidR="006D13D9" w:rsidRPr="00042706" w:rsidRDefault="006D13D9" w:rsidP="00235C84">
            <w:pPr>
              <w:widowControl w:val="0"/>
              <w:shd w:val="clear" w:color="auto" w:fill="FFFFFF"/>
              <w:tabs>
                <w:tab w:val="left" w:pos="1800"/>
              </w:tabs>
              <w:spacing w:before="60" w:after="60" w:line="264" w:lineRule="auto"/>
              <w:ind w:firstLine="810"/>
              <w:jc w:val="center"/>
              <w:rPr>
                <w:rFonts w:ascii="Times New Roman" w:hAnsi="Times New Roman"/>
                <w:sz w:val="26"/>
                <w:szCs w:val="26"/>
              </w:rPr>
            </w:pPr>
          </w:p>
        </w:tc>
        <w:tc>
          <w:tcPr>
            <w:tcW w:w="572" w:type="dxa"/>
            <w:vMerge/>
            <w:vAlign w:val="center"/>
            <w:hideMark/>
          </w:tcPr>
          <w:p w14:paraId="0F09EEF2" w14:textId="77777777" w:rsidR="006D13D9" w:rsidRPr="00042706" w:rsidRDefault="006D13D9" w:rsidP="00235C84">
            <w:pPr>
              <w:widowControl w:val="0"/>
              <w:shd w:val="clear" w:color="auto" w:fill="FFFFFF"/>
              <w:tabs>
                <w:tab w:val="left" w:pos="1800"/>
              </w:tabs>
              <w:spacing w:before="60" w:after="60" w:line="264" w:lineRule="auto"/>
              <w:ind w:firstLine="810"/>
              <w:jc w:val="center"/>
              <w:rPr>
                <w:rFonts w:ascii="Times New Roman" w:hAnsi="Times New Roman"/>
                <w:sz w:val="26"/>
                <w:szCs w:val="26"/>
              </w:rPr>
            </w:pPr>
          </w:p>
        </w:tc>
        <w:tc>
          <w:tcPr>
            <w:tcW w:w="3828" w:type="dxa"/>
            <w:tcMar>
              <w:top w:w="0" w:type="dxa"/>
              <w:left w:w="108" w:type="dxa"/>
              <w:bottom w:w="0" w:type="dxa"/>
              <w:right w:w="108" w:type="dxa"/>
            </w:tcMar>
            <w:vAlign w:val="center"/>
            <w:hideMark/>
          </w:tcPr>
          <w:p w14:paraId="0B20714A" w14:textId="77777777" w:rsidR="006D13D9" w:rsidRPr="00042706" w:rsidRDefault="006D13D9" w:rsidP="00235C84">
            <w:pPr>
              <w:widowControl w:val="0"/>
              <w:shd w:val="clear" w:color="auto" w:fill="FFFFFF"/>
              <w:tabs>
                <w:tab w:val="left" w:pos="1800"/>
              </w:tabs>
              <w:spacing w:before="60" w:after="60" w:line="264" w:lineRule="auto"/>
              <w:ind w:firstLine="0"/>
              <w:jc w:val="center"/>
              <w:rPr>
                <w:rFonts w:ascii="Times New Roman" w:hAnsi="Times New Roman"/>
                <w:sz w:val="26"/>
                <w:szCs w:val="26"/>
              </w:rPr>
            </w:pPr>
            <w:r w:rsidRPr="00042706">
              <w:rPr>
                <w:rFonts w:ascii="Times New Roman" w:hAnsi="Times New Roman"/>
                <w:sz w:val="26"/>
                <w:szCs w:val="26"/>
              </w:rPr>
              <w:t>Tổng số cổ phần các nhà đầu tư đăng ký mua giá bằng nhau</w:t>
            </w:r>
          </w:p>
        </w:tc>
      </w:tr>
    </w:tbl>
    <w:p w14:paraId="7AF6C6B3" w14:textId="77777777" w:rsidR="006D13D9" w:rsidRPr="00042706" w:rsidRDefault="006D13D9" w:rsidP="00804012">
      <w:pPr>
        <w:widowControl w:val="0"/>
        <w:shd w:val="clear" w:color="auto" w:fill="FFFFFF"/>
        <w:spacing w:before="120" w:after="120" w:line="264" w:lineRule="auto"/>
        <w:ind w:firstLine="709"/>
        <w:jc w:val="both"/>
        <w:rPr>
          <w:rFonts w:ascii="Times New Roman" w:hAnsi="Times New Roman"/>
          <w:sz w:val="26"/>
          <w:szCs w:val="26"/>
        </w:rPr>
      </w:pPr>
      <w:r w:rsidRPr="00042706">
        <w:rPr>
          <w:rFonts w:ascii="Times New Roman" w:hAnsi="Times New Roman"/>
          <w:sz w:val="26"/>
          <w:szCs w:val="26"/>
          <w:lang w:val="vi-VN"/>
        </w:rPr>
        <w:t>Trường hợp còn dư cổ phiếu lẻ, số cổ phần lẻ này được phân bổ cho nhà đầu tư có khối lượng đăng ký mua lớn nhất tại mức giá đó.</w:t>
      </w:r>
    </w:p>
    <w:p w14:paraId="6831C92C" w14:textId="77777777" w:rsidR="00F03ADD" w:rsidRPr="00042706" w:rsidRDefault="00390C15" w:rsidP="00804012">
      <w:pPr>
        <w:pStyle w:val="NormalWeb"/>
        <w:tabs>
          <w:tab w:val="left" w:pos="1080"/>
        </w:tabs>
        <w:spacing w:before="120" w:beforeAutospacing="0" w:after="120" w:afterAutospacing="0" w:line="264" w:lineRule="auto"/>
        <w:jc w:val="both"/>
        <w:rPr>
          <w:spacing w:val="-2"/>
          <w:sz w:val="26"/>
          <w:szCs w:val="26"/>
          <w:lang w:val="vi-VN"/>
        </w:rPr>
      </w:pPr>
      <w:r w:rsidRPr="00042706">
        <w:rPr>
          <w:spacing w:val="-2"/>
          <w:sz w:val="26"/>
          <w:szCs w:val="26"/>
          <w:lang w:val="vi-VN"/>
        </w:rPr>
        <w:t>1</w:t>
      </w:r>
      <w:r w:rsidR="0091658D" w:rsidRPr="00042706">
        <w:rPr>
          <w:spacing w:val="-2"/>
          <w:sz w:val="26"/>
          <w:szCs w:val="26"/>
          <w:lang w:val="vi-VN"/>
        </w:rPr>
        <w:t>6</w:t>
      </w:r>
      <w:r w:rsidRPr="00042706">
        <w:rPr>
          <w:spacing w:val="-2"/>
          <w:sz w:val="26"/>
          <w:szCs w:val="26"/>
          <w:lang w:val="vi-VN"/>
        </w:rPr>
        <w:t>.</w:t>
      </w:r>
      <w:r w:rsidR="0091658D" w:rsidRPr="00042706">
        <w:rPr>
          <w:spacing w:val="-2"/>
          <w:sz w:val="26"/>
          <w:szCs w:val="26"/>
          <w:lang w:val="vi-VN"/>
        </w:rPr>
        <w:t>4</w:t>
      </w:r>
      <w:r w:rsidRPr="00042706">
        <w:rPr>
          <w:spacing w:val="-2"/>
          <w:sz w:val="26"/>
          <w:szCs w:val="26"/>
          <w:lang w:val="vi-VN"/>
        </w:rPr>
        <w:t>.</w:t>
      </w:r>
      <w:r w:rsidRPr="00042706">
        <w:rPr>
          <w:spacing w:val="-2"/>
          <w:sz w:val="26"/>
          <w:szCs w:val="26"/>
          <w:lang w:val="vi-VN"/>
        </w:rPr>
        <w:tab/>
      </w:r>
      <w:r w:rsidR="00F03ADD" w:rsidRPr="00042706">
        <w:rPr>
          <w:spacing w:val="-2"/>
          <w:sz w:val="26"/>
          <w:szCs w:val="26"/>
          <w:lang w:val="vi-VN"/>
        </w:rPr>
        <w:t xml:space="preserve">Kết quả đấu giá được ghi vào </w:t>
      </w:r>
      <w:r w:rsidR="0091658D" w:rsidRPr="00042706">
        <w:rPr>
          <w:sz w:val="26"/>
          <w:szCs w:val="26"/>
          <w:lang w:val="vi-VN"/>
        </w:rPr>
        <w:t>Biên bản xác định kết quả đấu giá</w:t>
      </w:r>
      <w:r w:rsidR="00F03ADD" w:rsidRPr="00042706">
        <w:rPr>
          <w:spacing w:val="-2"/>
          <w:sz w:val="26"/>
          <w:szCs w:val="26"/>
          <w:lang w:val="vi-VN"/>
        </w:rPr>
        <w:t xml:space="preserve"> và có chữ ký c</w:t>
      </w:r>
      <w:r w:rsidR="008E1B3B" w:rsidRPr="00042706">
        <w:rPr>
          <w:spacing w:val="-2"/>
          <w:sz w:val="26"/>
          <w:szCs w:val="26"/>
          <w:lang w:val="vi-VN"/>
        </w:rPr>
        <w:t>ủa đại diện Tổ chức</w:t>
      </w:r>
      <w:r w:rsidR="0091658D" w:rsidRPr="00042706">
        <w:rPr>
          <w:spacing w:val="-2"/>
          <w:sz w:val="26"/>
          <w:szCs w:val="26"/>
          <w:lang w:val="vi-VN"/>
        </w:rPr>
        <w:t xml:space="preserve"> thực hiện</w:t>
      </w:r>
      <w:r w:rsidR="008E1B3B" w:rsidRPr="00042706">
        <w:rPr>
          <w:spacing w:val="-2"/>
          <w:sz w:val="26"/>
          <w:szCs w:val="26"/>
          <w:lang w:val="vi-VN"/>
        </w:rPr>
        <w:t xml:space="preserve"> bán đấu giá</w:t>
      </w:r>
      <w:r w:rsidR="0091658D" w:rsidRPr="00042706">
        <w:rPr>
          <w:spacing w:val="-2"/>
          <w:sz w:val="26"/>
          <w:szCs w:val="26"/>
          <w:lang w:val="vi-VN"/>
        </w:rPr>
        <w:t xml:space="preserve"> cổ phần</w:t>
      </w:r>
      <w:r w:rsidR="008E1B3B" w:rsidRPr="00042706">
        <w:rPr>
          <w:spacing w:val="-2"/>
          <w:sz w:val="26"/>
          <w:szCs w:val="26"/>
          <w:lang w:val="vi-VN"/>
        </w:rPr>
        <w:t>,</w:t>
      </w:r>
      <w:r w:rsidR="00F03ADD" w:rsidRPr="00042706">
        <w:rPr>
          <w:spacing w:val="-2"/>
          <w:sz w:val="26"/>
          <w:szCs w:val="26"/>
          <w:lang w:val="vi-VN"/>
        </w:rPr>
        <w:t xml:space="preserve"> </w:t>
      </w:r>
      <w:r w:rsidR="0091658D" w:rsidRPr="00042706">
        <w:rPr>
          <w:spacing w:val="-2"/>
          <w:sz w:val="26"/>
          <w:szCs w:val="26"/>
          <w:lang w:val="vi-VN"/>
        </w:rPr>
        <w:t xml:space="preserve">đại diện </w:t>
      </w:r>
      <w:r w:rsidR="00F03ADD" w:rsidRPr="00042706">
        <w:rPr>
          <w:spacing w:val="-2"/>
          <w:sz w:val="26"/>
          <w:szCs w:val="26"/>
          <w:lang w:val="vi-VN"/>
        </w:rPr>
        <w:t>Ban chỉ đạo cổ phần hoá</w:t>
      </w:r>
      <w:r w:rsidR="008E24DD" w:rsidRPr="00042706">
        <w:rPr>
          <w:spacing w:val="-2"/>
          <w:sz w:val="26"/>
          <w:szCs w:val="26"/>
          <w:lang w:val="vi-VN"/>
        </w:rPr>
        <w:t xml:space="preserve">, </w:t>
      </w:r>
      <w:r w:rsidR="0091658D" w:rsidRPr="00042706">
        <w:rPr>
          <w:spacing w:val="-2"/>
          <w:sz w:val="26"/>
          <w:szCs w:val="26"/>
          <w:lang w:val="vi-VN"/>
        </w:rPr>
        <w:t xml:space="preserve">đại diện </w:t>
      </w:r>
      <w:r w:rsidR="00773572">
        <w:rPr>
          <w:rFonts w:eastAsia="MS Mincho"/>
          <w:sz w:val="26"/>
          <w:szCs w:val="26"/>
          <w:lang w:val="pt-BR"/>
        </w:rPr>
        <w:t xml:space="preserve">Công ty TNHH một thành viên Tổng Công ty Truyền hình Cáp Việt Nam </w:t>
      </w:r>
      <w:r w:rsidR="008E24DD" w:rsidRPr="00042706">
        <w:rPr>
          <w:spacing w:val="-2"/>
          <w:sz w:val="26"/>
          <w:szCs w:val="26"/>
          <w:lang w:val="vi-VN"/>
        </w:rPr>
        <w:t xml:space="preserve">và </w:t>
      </w:r>
      <w:r w:rsidR="006637C7" w:rsidRPr="00042706">
        <w:rPr>
          <w:spacing w:val="-2"/>
          <w:sz w:val="26"/>
          <w:szCs w:val="26"/>
          <w:lang w:val="vi-VN"/>
        </w:rPr>
        <w:t>CTCP</w:t>
      </w:r>
      <w:r w:rsidR="000B098B" w:rsidRPr="00042706">
        <w:rPr>
          <w:spacing w:val="-2"/>
          <w:sz w:val="26"/>
          <w:szCs w:val="26"/>
          <w:lang w:val="vi-VN"/>
        </w:rPr>
        <w:t xml:space="preserve"> Chứng khoán </w:t>
      </w:r>
      <w:r w:rsidR="009555D4" w:rsidRPr="00BE3C34">
        <w:rPr>
          <w:spacing w:val="-2"/>
          <w:sz w:val="26"/>
          <w:szCs w:val="26"/>
          <w:lang w:val="vi-VN"/>
        </w:rPr>
        <w:t>Ngân hàng Công thương Việt Nam</w:t>
      </w:r>
      <w:r w:rsidR="00F03ADD" w:rsidRPr="00042706">
        <w:rPr>
          <w:spacing w:val="-2"/>
          <w:sz w:val="26"/>
          <w:szCs w:val="26"/>
          <w:lang w:val="vi-VN"/>
        </w:rPr>
        <w:t>.</w:t>
      </w:r>
    </w:p>
    <w:p w14:paraId="58FF7878" w14:textId="77777777" w:rsidR="001B0AD0" w:rsidRPr="00042706" w:rsidRDefault="001B0AD0" w:rsidP="00E86A0B">
      <w:pPr>
        <w:pStyle w:val="Heading4"/>
        <w:keepNext w:val="0"/>
        <w:widowControl w:val="0"/>
        <w:numPr>
          <w:ilvl w:val="0"/>
          <w:numId w:val="0"/>
        </w:numPr>
        <w:spacing w:before="120" w:after="120" w:line="264" w:lineRule="auto"/>
        <w:ind w:firstLine="720"/>
        <w:rPr>
          <w:sz w:val="26"/>
          <w:szCs w:val="26"/>
        </w:rPr>
      </w:pPr>
      <w:r w:rsidRPr="00042706">
        <w:rPr>
          <w:sz w:val="26"/>
          <w:szCs w:val="26"/>
        </w:rPr>
        <w:t>Điều 1</w:t>
      </w:r>
      <w:r w:rsidR="0091658D" w:rsidRPr="00042706">
        <w:rPr>
          <w:sz w:val="26"/>
          <w:szCs w:val="26"/>
        </w:rPr>
        <w:t>7</w:t>
      </w:r>
      <w:r w:rsidRPr="00042706">
        <w:rPr>
          <w:sz w:val="26"/>
          <w:szCs w:val="26"/>
        </w:rPr>
        <w:t>. Thông báo kết quả đấu giá cho nhà đầu tư</w:t>
      </w:r>
    </w:p>
    <w:p w14:paraId="5BBD8B7A" w14:textId="77777777" w:rsidR="001B0AD0" w:rsidRPr="00042706" w:rsidRDefault="001B0AD0" w:rsidP="00E86A0B">
      <w:pPr>
        <w:pStyle w:val="NormalWeb"/>
        <w:widowControl w:val="0"/>
        <w:tabs>
          <w:tab w:val="left" w:pos="1080"/>
        </w:tabs>
        <w:spacing w:before="120" w:beforeAutospacing="0" w:after="120" w:afterAutospacing="0" w:line="264" w:lineRule="auto"/>
        <w:jc w:val="both"/>
        <w:rPr>
          <w:sz w:val="26"/>
          <w:szCs w:val="26"/>
          <w:lang w:val="vi-VN"/>
        </w:rPr>
      </w:pPr>
      <w:r w:rsidRPr="00042706">
        <w:rPr>
          <w:iCs/>
          <w:sz w:val="26"/>
          <w:szCs w:val="26"/>
          <w:lang w:val="vi-VN"/>
        </w:rPr>
        <w:t>1</w:t>
      </w:r>
      <w:r w:rsidR="0091658D" w:rsidRPr="00042706">
        <w:rPr>
          <w:iCs/>
          <w:sz w:val="26"/>
          <w:szCs w:val="26"/>
          <w:lang w:val="vi-VN"/>
        </w:rPr>
        <w:t>7</w:t>
      </w:r>
      <w:r w:rsidRPr="00042706">
        <w:rPr>
          <w:iCs/>
          <w:sz w:val="26"/>
          <w:szCs w:val="26"/>
          <w:lang w:val="vi-VN"/>
        </w:rPr>
        <w:t>.1.</w:t>
      </w:r>
      <w:r w:rsidRPr="00042706">
        <w:rPr>
          <w:iCs/>
          <w:sz w:val="26"/>
          <w:szCs w:val="26"/>
          <w:lang w:val="vi-VN"/>
        </w:rPr>
        <w:tab/>
        <w:t>Tổ chức thực hiện bán đấu giá cổ phần</w:t>
      </w:r>
      <w:r w:rsidRPr="00042706">
        <w:rPr>
          <w:sz w:val="26"/>
          <w:szCs w:val="26"/>
          <w:lang w:val="vi-VN"/>
        </w:rPr>
        <w:t xml:space="preserve"> có trách nhiệm gửi kết quả đấu giá của nhà đầu tư cho các </w:t>
      </w:r>
      <w:r w:rsidRPr="00042706">
        <w:rPr>
          <w:iCs/>
          <w:sz w:val="26"/>
          <w:szCs w:val="26"/>
          <w:lang w:val="vi-VN"/>
        </w:rPr>
        <w:t>Đại lý đấu giá</w:t>
      </w:r>
      <w:r w:rsidRPr="00042706">
        <w:rPr>
          <w:sz w:val="26"/>
          <w:szCs w:val="26"/>
          <w:lang w:val="vi-VN"/>
        </w:rPr>
        <w:t xml:space="preserve"> trong vòng 01 ngày làm việc tiếp theo kể từ ngày kết thúc phiên đấu giá.</w:t>
      </w:r>
    </w:p>
    <w:p w14:paraId="119CB924" w14:textId="77777777" w:rsidR="001B0AD0" w:rsidRPr="00042706" w:rsidRDefault="001B0AD0" w:rsidP="00E86A0B">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1</w:t>
      </w:r>
      <w:r w:rsidR="0091658D" w:rsidRPr="00042706">
        <w:rPr>
          <w:sz w:val="26"/>
          <w:szCs w:val="26"/>
          <w:lang w:val="vi-VN"/>
        </w:rPr>
        <w:t>7</w:t>
      </w:r>
      <w:r w:rsidRPr="00042706">
        <w:rPr>
          <w:sz w:val="26"/>
          <w:szCs w:val="26"/>
          <w:lang w:val="vi-VN"/>
        </w:rPr>
        <w:t>.2</w:t>
      </w:r>
      <w:r w:rsidRPr="00042706">
        <w:rPr>
          <w:sz w:val="26"/>
          <w:szCs w:val="26"/>
          <w:lang w:val="vi-VN"/>
        </w:rPr>
        <w:tab/>
        <w:t xml:space="preserve">Nhà đầu tư nhận kết quả đấu giá trực tiếp tại các </w:t>
      </w:r>
      <w:r w:rsidRPr="00042706">
        <w:rPr>
          <w:iCs/>
          <w:sz w:val="26"/>
          <w:szCs w:val="26"/>
          <w:lang w:val="vi-VN"/>
        </w:rPr>
        <w:t>Đại lý đấu giá</w:t>
      </w:r>
      <w:r w:rsidRPr="00042706">
        <w:rPr>
          <w:sz w:val="26"/>
          <w:szCs w:val="26"/>
          <w:lang w:val="vi-VN"/>
        </w:rPr>
        <w:t xml:space="preserve"> trong vòng 04 ngày làm việc tiếp theo kể từ ngày kết thúc phiên đấu giá </w:t>
      </w:r>
      <w:r w:rsidRPr="00042706">
        <w:rPr>
          <w:b/>
          <w:bCs/>
          <w:sz w:val="26"/>
          <w:szCs w:val="26"/>
          <w:lang w:val="vi-VN"/>
        </w:rPr>
        <w:t xml:space="preserve">(từ ngày </w:t>
      </w:r>
      <w:r w:rsidR="00773572" w:rsidRPr="00773572">
        <w:rPr>
          <w:b/>
          <w:bCs/>
          <w:sz w:val="26"/>
          <w:szCs w:val="26"/>
          <w:lang w:val="vi-VN"/>
        </w:rPr>
        <w:t>18/4</w:t>
      </w:r>
      <w:r w:rsidR="006637C7" w:rsidRPr="00042706">
        <w:rPr>
          <w:b/>
          <w:bCs/>
          <w:sz w:val="26"/>
          <w:szCs w:val="26"/>
          <w:lang w:val="vi-VN"/>
        </w:rPr>
        <w:t>/2018</w:t>
      </w:r>
      <w:r w:rsidRPr="00042706">
        <w:rPr>
          <w:sz w:val="26"/>
          <w:szCs w:val="26"/>
          <w:lang w:val="vi-VN"/>
        </w:rPr>
        <w:t xml:space="preserve"> </w:t>
      </w:r>
      <w:r w:rsidRPr="00042706">
        <w:rPr>
          <w:b/>
          <w:bCs/>
          <w:sz w:val="26"/>
          <w:szCs w:val="26"/>
          <w:lang w:val="vi-VN"/>
        </w:rPr>
        <w:t xml:space="preserve">đến ngày </w:t>
      </w:r>
      <w:r w:rsidR="00773572" w:rsidRPr="00773572">
        <w:rPr>
          <w:b/>
          <w:bCs/>
          <w:sz w:val="26"/>
          <w:szCs w:val="26"/>
          <w:lang w:val="vi-VN"/>
        </w:rPr>
        <w:t>23/4</w:t>
      </w:r>
      <w:r w:rsidR="006637C7" w:rsidRPr="00042706">
        <w:rPr>
          <w:b/>
          <w:bCs/>
          <w:sz w:val="26"/>
          <w:szCs w:val="26"/>
          <w:lang w:val="vi-VN"/>
        </w:rPr>
        <w:t>/2018</w:t>
      </w:r>
      <w:r w:rsidRPr="00042706">
        <w:rPr>
          <w:sz w:val="26"/>
          <w:szCs w:val="26"/>
          <w:lang w:val="vi-VN"/>
        </w:rPr>
        <w:t xml:space="preserve">). Trường hợp nhà đầu tư không nhận kết quả tại </w:t>
      </w:r>
      <w:r w:rsidRPr="00042706">
        <w:rPr>
          <w:iCs/>
          <w:sz w:val="26"/>
          <w:szCs w:val="26"/>
          <w:lang w:val="vi-VN"/>
        </w:rPr>
        <w:t>Đại lý đấu giá</w:t>
      </w:r>
      <w:r w:rsidRPr="00042706">
        <w:rPr>
          <w:sz w:val="26"/>
          <w:szCs w:val="26"/>
          <w:lang w:val="vi-VN"/>
        </w:rPr>
        <w:t xml:space="preserve">, </w:t>
      </w:r>
      <w:r w:rsidRPr="00042706">
        <w:rPr>
          <w:iCs/>
          <w:sz w:val="26"/>
          <w:szCs w:val="26"/>
          <w:lang w:val="vi-VN"/>
        </w:rPr>
        <w:t>Đại lý đấu giá</w:t>
      </w:r>
      <w:r w:rsidRPr="00042706">
        <w:rPr>
          <w:sz w:val="26"/>
          <w:szCs w:val="26"/>
          <w:lang w:val="vi-VN"/>
        </w:rPr>
        <w:t xml:space="preserve"> có trách nhiệm gửi kết quả đấu giá của nhà đầu tư theo đường bưu điện nga</w:t>
      </w:r>
      <w:r w:rsidR="0098519E" w:rsidRPr="00042706">
        <w:rPr>
          <w:sz w:val="26"/>
          <w:szCs w:val="26"/>
          <w:lang w:val="vi-VN"/>
        </w:rPr>
        <w:t xml:space="preserve">y trong ngày làm việc tiếp theo </w:t>
      </w:r>
      <w:r w:rsidRPr="00042706">
        <w:rPr>
          <w:sz w:val="26"/>
          <w:szCs w:val="26"/>
          <w:lang w:val="vi-VN"/>
        </w:rPr>
        <w:t>(ngày làm việc thứ 05 kể từ ngày kết thúc phiên đấu giá)</w:t>
      </w:r>
      <w:r w:rsidR="0098519E" w:rsidRPr="00042706">
        <w:rPr>
          <w:sz w:val="26"/>
          <w:szCs w:val="26"/>
          <w:lang w:val="vi-VN"/>
        </w:rPr>
        <w:t>.</w:t>
      </w:r>
    </w:p>
    <w:p w14:paraId="44774A2F" w14:textId="77777777" w:rsidR="001B0AD0" w:rsidRPr="00042706" w:rsidRDefault="001B0AD0" w:rsidP="00804012">
      <w:pPr>
        <w:pStyle w:val="Heading4"/>
        <w:numPr>
          <w:ilvl w:val="0"/>
          <w:numId w:val="0"/>
        </w:numPr>
        <w:spacing w:before="120" w:after="120" w:line="264" w:lineRule="auto"/>
        <w:ind w:firstLine="720"/>
        <w:rPr>
          <w:sz w:val="26"/>
          <w:szCs w:val="26"/>
        </w:rPr>
      </w:pPr>
      <w:r w:rsidRPr="00042706">
        <w:rPr>
          <w:sz w:val="26"/>
          <w:szCs w:val="26"/>
        </w:rPr>
        <w:t>Điều 1</w:t>
      </w:r>
      <w:r w:rsidR="0091658D" w:rsidRPr="00042706">
        <w:rPr>
          <w:sz w:val="26"/>
          <w:szCs w:val="26"/>
        </w:rPr>
        <w:t>8</w:t>
      </w:r>
      <w:r w:rsidRPr="00042706">
        <w:rPr>
          <w:sz w:val="26"/>
          <w:szCs w:val="26"/>
        </w:rPr>
        <w:t>. Phương thức và địa điểm thanh toán tiền mua cổ phần</w:t>
      </w:r>
    </w:p>
    <w:p w14:paraId="2F65B814" w14:textId="77777777" w:rsidR="001B0AD0" w:rsidRPr="00042706" w:rsidRDefault="001B0AD0"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1</w:t>
      </w:r>
      <w:r w:rsidR="0091658D" w:rsidRPr="00042706">
        <w:rPr>
          <w:sz w:val="26"/>
          <w:szCs w:val="26"/>
          <w:lang w:val="vi-VN"/>
        </w:rPr>
        <w:t>8</w:t>
      </w:r>
      <w:r w:rsidRPr="00042706">
        <w:rPr>
          <w:sz w:val="26"/>
          <w:szCs w:val="26"/>
          <w:lang w:val="vi-VN"/>
        </w:rPr>
        <w:t xml:space="preserve">.1. Căn cứ vào thông báo kết quả đấu giá do </w:t>
      </w:r>
      <w:r w:rsidRPr="00042706">
        <w:rPr>
          <w:iCs/>
          <w:sz w:val="26"/>
          <w:szCs w:val="26"/>
          <w:lang w:val="vi-VN"/>
        </w:rPr>
        <w:t>Đại lý đấu giá</w:t>
      </w:r>
      <w:r w:rsidRPr="00042706">
        <w:rPr>
          <w:sz w:val="26"/>
          <w:szCs w:val="26"/>
          <w:lang w:val="vi-VN"/>
        </w:rPr>
        <w:t xml:space="preserve"> cung cấp, nhà đầu tư trúng giá mua cổ phần có trách nhiệm thanh toán tiền mua cổ phần </w:t>
      </w:r>
      <w:r w:rsidRPr="00042706">
        <w:rPr>
          <w:b/>
          <w:sz w:val="26"/>
          <w:szCs w:val="26"/>
          <w:lang w:val="vi-VN"/>
        </w:rPr>
        <w:t>từ ngày</w:t>
      </w:r>
      <w:r w:rsidRPr="00042706">
        <w:rPr>
          <w:sz w:val="26"/>
          <w:szCs w:val="26"/>
          <w:lang w:val="vi-VN"/>
        </w:rPr>
        <w:t xml:space="preserve"> </w:t>
      </w:r>
      <w:r w:rsidR="00773572" w:rsidRPr="00773572">
        <w:rPr>
          <w:b/>
          <w:sz w:val="26"/>
          <w:szCs w:val="26"/>
          <w:lang w:val="vi-VN"/>
        </w:rPr>
        <w:t>18/4</w:t>
      </w:r>
      <w:r w:rsidR="006637C7" w:rsidRPr="00773572">
        <w:rPr>
          <w:b/>
          <w:sz w:val="26"/>
          <w:szCs w:val="26"/>
          <w:lang w:val="vi-VN"/>
        </w:rPr>
        <w:t>/</w:t>
      </w:r>
      <w:r w:rsidR="006637C7" w:rsidRPr="00042706">
        <w:rPr>
          <w:b/>
          <w:sz w:val="26"/>
          <w:szCs w:val="26"/>
          <w:lang w:val="vi-VN"/>
        </w:rPr>
        <w:t>2018</w:t>
      </w:r>
      <w:r w:rsidRPr="00042706">
        <w:rPr>
          <w:rFonts w:eastAsia="MS Mincho"/>
          <w:sz w:val="26"/>
          <w:szCs w:val="26"/>
          <w:lang w:val="pt-BR"/>
        </w:rPr>
        <w:t xml:space="preserve"> </w:t>
      </w:r>
      <w:r w:rsidRPr="00042706">
        <w:rPr>
          <w:b/>
          <w:bCs/>
          <w:sz w:val="26"/>
          <w:szCs w:val="26"/>
          <w:lang w:val="vi-VN"/>
        </w:rPr>
        <w:t>đến 16 giờ 00 phút ngày</w:t>
      </w:r>
      <w:r w:rsidRPr="00042706">
        <w:rPr>
          <w:sz w:val="26"/>
          <w:szCs w:val="26"/>
          <w:lang w:val="vi-VN"/>
        </w:rPr>
        <w:t xml:space="preserve"> </w:t>
      </w:r>
      <w:r w:rsidR="00773572" w:rsidRPr="00773572">
        <w:rPr>
          <w:b/>
          <w:sz w:val="26"/>
          <w:szCs w:val="26"/>
          <w:lang w:val="vi-VN"/>
        </w:rPr>
        <w:t>27/4/</w:t>
      </w:r>
      <w:r w:rsidR="00DD5933" w:rsidRPr="00042706">
        <w:rPr>
          <w:rFonts w:eastAsia="MS Mincho"/>
          <w:b/>
          <w:sz w:val="26"/>
          <w:szCs w:val="26"/>
          <w:lang w:val="pt-BR"/>
        </w:rPr>
        <w:t>201</w:t>
      </w:r>
      <w:r w:rsidR="00883C21" w:rsidRPr="00042706">
        <w:rPr>
          <w:rFonts w:eastAsia="MS Mincho"/>
          <w:b/>
          <w:sz w:val="26"/>
          <w:szCs w:val="26"/>
          <w:lang w:val="pt-BR"/>
        </w:rPr>
        <w:t>8</w:t>
      </w:r>
      <w:r w:rsidR="00527402" w:rsidRPr="00042706">
        <w:rPr>
          <w:rFonts w:eastAsia="MS Mincho"/>
          <w:b/>
          <w:sz w:val="26"/>
          <w:szCs w:val="26"/>
          <w:lang w:val="pt-BR"/>
        </w:rPr>
        <w:t>.</w:t>
      </w:r>
      <w:r w:rsidR="002E755C" w:rsidRPr="00042706">
        <w:rPr>
          <w:rFonts w:eastAsia="MS Mincho"/>
          <w:b/>
          <w:sz w:val="26"/>
          <w:szCs w:val="26"/>
          <w:lang w:val="pt-BR"/>
        </w:rPr>
        <w:t xml:space="preserve"> </w:t>
      </w:r>
      <w:r w:rsidR="002E755C" w:rsidRPr="00042706">
        <w:rPr>
          <w:rFonts w:eastAsia="MS Mincho"/>
          <w:sz w:val="26"/>
          <w:szCs w:val="26"/>
          <w:lang w:val="pt-BR"/>
        </w:rPr>
        <w:t>Thời gian thanh toán được tính là thời điểm đại lý đấu giá (nơi nhà đầu tư làm thủ tục đăng ký) nhận được tiền.</w:t>
      </w:r>
    </w:p>
    <w:p w14:paraId="6C53AA49" w14:textId="77777777" w:rsidR="0091658D" w:rsidRPr="00042706" w:rsidRDefault="0091658D"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18.2. Nhà đầu tư được bù trừ tiền thanh toán mua cổ phần và tiền đặt cọc theo quy định tại Khoản 2 Điều 10 Thông tư số 196/2011/TT-BTC.</w:t>
      </w:r>
    </w:p>
    <w:p w14:paraId="60B8963F" w14:textId="77777777" w:rsidR="003553AB" w:rsidRPr="00042706" w:rsidRDefault="001B0AD0" w:rsidP="00650022">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1</w:t>
      </w:r>
      <w:r w:rsidR="0091658D" w:rsidRPr="00042706">
        <w:rPr>
          <w:sz w:val="26"/>
          <w:szCs w:val="26"/>
          <w:lang w:val="vi-VN"/>
        </w:rPr>
        <w:t>8</w:t>
      </w:r>
      <w:r w:rsidRPr="00042706">
        <w:rPr>
          <w:sz w:val="26"/>
          <w:szCs w:val="26"/>
          <w:lang w:val="vi-VN"/>
        </w:rPr>
        <w:t>.</w:t>
      </w:r>
      <w:r w:rsidR="0091658D" w:rsidRPr="00042706">
        <w:rPr>
          <w:sz w:val="26"/>
          <w:szCs w:val="26"/>
          <w:lang w:val="vi-VN"/>
        </w:rPr>
        <w:t>3</w:t>
      </w:r>
      <w:r w:rsidRPr="00042706">
        <w:rPr>
          <w:sz w:val="26"/>
          <w:szCs w:val="26"/>
          <w:lang w:val="vi-VN"/>
        </w:rPr>
        <w:t xml:space="preserve">. Hình thức thanh toán tiền mua cổ phần: thanh toán bằng đồng Việt Nam theo hình thức nộp tiền mặt hoặc chuyển khoản </w:t>
      </w:r>
      <w:r w:rsidR="002E755C" w:rsidRPr="00042706">
        <w:rPr>
          <w:color w:val="000000"/>
          <w:sz w:val="26"/>
          <w:szCs w:val="26"/>
          <w:lang w:val="vi-VN"/>
        </w:rPr>
        <w:t>vào tài khoản của Đại lý đấu giá (nơi làm thủ tục đăng ký) theo thông tin nêu tại Phụ lục của Quy chế này</w:t>
      </w:r>
      <w:r w:rsidRPr="00042706">
        <w:rPr>
          <w:sz w:val="26"/>
          <w:szCs w:val="26"/>
          <w:lang w:val="vi-VN"/>
        </w:rPr>
        <w:t>. Đại lý đấu giá có trách nhiệm chuyển tiền mua cổ phần của nhà đầu tư về Sở Giao dịch Chứng khoán Hà Nội vào tài khoản số:</w:t>
      </w:r>
      <w:r w:rsidRPr="00042706">
        <w:rPr>
          <w:sz w:val="26"/>
          <w:szCs w:val="26"/>
          <w:lang w:val="nl-NL"/>
        </w:rPr>
        <w:t xml:space="preserve"> </w:t>
      </w:r>
      <w:r w:rsidR="00334720" w:rsidRPr="00042706">
        <w:rPr>
          <w:sz w:val="26"/>
          <w:szCs w:val="26"/>
          <w:lang w:val="vi-VN"/>
        </w:rPr>
        <w:t xml:space="preserve">1221.00000.52920 </w:t>
      </w:r>
      <w:r w:rsidRPr="00042706">
        <w:rPr>
          <w:sz w:val="26"/>
          <w:szCs w:val="26"/>
          <w:lang w:val="nl-NL"/>
        </w:rPr>
        <w:t xml:space="preserve">của Sở Giao dịch Chứng khoán Hà Nội mở tại Ngân hàng Đầu tư và Phát triển Việt Nam - Chi nhánh Hà Thành </w:t>
      </w:r>
      <w:r w:rsidR="00740F2D" w:rsidRPr="00042706">
        <w:rPr>
          <w:sz w:val="26"/>
          <w:szCs w:val="26"/>
          <w:lang w:val="vi-VN"/>
        </w:rPr>
        <w:t>trong vòng</w:t>
      </w:r>
      <w:r w:rsidRPr="00042706">
        <w:rPr>
          <w:sz w:val="26"/>
          <w:szCs w:val="26"/>
          <w:lang w:val="vi-VN"/>
        </w:rPr>
        <w:t xml:space="preserve"> 02 ngày làm việc kể từ khi hết thời hạn thanh toán mua cổ phần. </w:t>
      </w:r>
    </w:p>
    <w:p w14:paraId="2468E61A" w14:textId="77777777" w:rsidR="001B0AD0" w:rsidRPr="00042706" w:rsidRDefault="001B0AD0" w:rsidP="00D90231">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 xml:space="preserve">Sở </w:t>
      </w:r>
      <w:r w:rsidR="00B95EB8" w:rsidRPr="00042706">
        <w:rPr>
          <w:sz w:val="26"/>
          <w:szCs w:val="26"/>
          <w:lang w:val="vi-VN"/>
        </w:rPr>
        <w:t>Giao dịch Chứng khoán</w:t>
      </w:r>
      <w:r w:rsidRPr="00042706">
        <w:rPr>
          <w:sz w:val="26"/>
          <w:szCs w:val="26"/>
          <w:lang w:val="vi-VN"/>
        </w:rPr>
        <w:t xml:space="preserve"> Hà Nội có trách nhiệm tổng hợp và chuyển toàn bộ tiền mua cổ phần về tài khoản phong tỏa</w:t>
      </w:r>
      <w:r w:rsidR="00AF67B4" w:rsidRPr="0040663E">
        <w:rPr>
          <w:sz w:val="26"/>
          <w:szCs w:val="26"/>
          <w:lang w:val="vi-VN"/>
        </w:rPr>
        <w:t xml:space="preserve"> số</w:t>
      </w:r>
      <w:r w:rsidR="00AF67B4" w:rsidRPr="0040663E">
        <w:rPr>
          <w:lang w:val="vi-VN"/>
        </w:rPr>
        <w:t xml:space="preserve"> </w:t>
      </w:r>
      <w:r w:rsidR="00AF67B4" w:rsidRPr="0040663E">
        <w:rPr>
          <w:sz w:val="26"/>
          <w:szCs w:val="26"/>
          <w:lang w:val="vi-VN"/>
        </w:rPr>
        <w:t>118002626424 tại Ngân hàng TMCP Công Th</w:t>
      </w:r>
      <w:r w:rsidR="00AF67B4" w:rsidRPr="0040663E">
        <w:rPr>
          <w:rFonts w:hint="eastAsia"/>
          <w:sz w:val="26"/>
          <w:szCs w:val="26"/>
          <w:lang w:val="vi-VN"/>
        </w:rPr>
        <w:t>ươ</w:t>
      </w:r>
      <w:r w:rsidR="00AF67B4" w:rsidRPr="0040663E">
        <w:rPr>
          <w:sz w:val="26"/>
          <w:szCs w:val="26"/>
          <w:lang w:val="vi-VN"/>
        </w:rPr>
        <w:t>ng Việt Nam Chi nhánh Hoàn Kiếm</w:t>
      </w:r>
      <w:r w:rsidRPr="00042706">
        <w:rPr>
          <w:sz w:val="26"/>
          <w:szCs w:val="26"/>
          <w:lang w:val="vi-VN"/>
        </w:rPr>
        <w:t xml:space="preserve"> của doanh nghiệp cổ phần hóa sau 05 ngày làm việc kể từ ngày hết hạn nộp tiền thanh toán mua cổ phần của nhà đầu tư. Trường hợp Đại lý đấu giá hoặc Sở </w:t>
      </w:r>
      <w:r w:rsidR="00B95EB8" w:rsidRPr="00042706">
        <w:rPr>
          <w:sz w:val="26"/>
          <w:szCs w:val="26"/>
          <w:lang w:val="vi-VN"/>
        </w:rPr>
        <w:t>Giao dịch Chứng khoán</w:t>
      </w:r>
      <w:r w:rsidRPr="00042706">
        <w:rPr>
          <w:sz w:val="26"/>
          <w:szCs w:val="26"/>
          <w:lang w:val="vi-VN"/>
        </w:rPr>
        <w:t xml:space="preserve"> Hà Nội chậm chuyển tiền thu được </w:t>
      </w:r>
      <w:r w:rsidRPr="00042706">
        <w:rPr>
          <w:sz w:val="26"/>
          <w:szCs w:val="26"/>
          <w:lang w:val="vi-VN"/>
        </w:rPr>
        <w:lastRenderedPageBreak/>
        <w:t>từ bán đấu giá cổ phần</w:t>
      </w:r>
      <w:r w:rsidRPr="00042706">
        <w:rPr>
          <w:spacing w:val="-2"/>
          <w:sz w:val="26"/>
          <w:szCs w:val="26"/>
          <w:lang w:val="vi-VN"/>
        </w:rPr>
        <w:t xml:space="preserve"> theo quy định thì phải trả lãi cho bên bị chậm trả theo ngày trên số tiền chậm chuyển theo mức lãi suất tại Ngân hàng nơi Tổ chức thực hiện bán đấu giá cổ phần mở tài khoản áp dụng trong trường hợp các bên liên quan không có thỏa thuận khác</w:t>
      </w:r>
      <w:r w:rsidRPr="00042706">
        <w:rPr>
          <w:sz w:val="26"/>
          <w:szCs w:val="26"/>
          <w:lang w:val="vi-VN"/>
        </w:rPr>
        <w:t>.</w:t>
      </w:r>
    </w:p>
    <w:p w14:paraId="6750268B" w14:textId="77777777" w:rsidR="001B0AD0" w:rsidRPr="00042706" w:rsidRDefault="001B0AD0" w:rsidP="00B962B8">
      <w:pPr>
        <w:pStyle w:val="Heading4"/>
        <w:keepNext w:val="0"/>
        <w:widowControl w:val="0"/>
        <w:numPr>
          <w:ilvl w:val="0"/>
          <w:numId w:val="0"/>
        </w:numPr>
        <w:spacing w:before="120" w:after="120" w:line="264" w:lineRule="auto"/>
        <w:ind w:firstLine="720"/>
        <w:rPr>
          <w:sz w:val="26"/>
          <w:szCs w:val="26"/>
        </w:rPr>
      </w:pPr>
      <w:r w:rsidRPr="00042706">
        <w:rPr>
          <w:sz w:val="26"/>
          <w:szCs w:val="26"/>
        </w:rPr>
        <w:t>Điều 1</w:t>
      </w:r>
      <w:r w:rsidR="00393F1F" w:rsidRPr="00042706">
        <w:rPr>
          <w:sz w:val="26"/>
          <w:szCs w:val="26"/>
        </w:rPr>
        <w:t>9</w:t>
      </w:r>
      <w:r w:rsidRPr="00042706">
        <w:rPr>
          <w:sz w:val="26"/>
          <w:szCs w:val="26"/>
        </w:rPr>
        <w:t>. Xử lý các trường hợp vi phạm</w:t>
      </w:r>
    </w:p>
    <w:p w14:paraId="08E39E0E" w14:textId="77777777" w:rsidR="001B0AD0" w:rsidRPr="00042706" w:rsidRDefault="001B0AD0" w:rsidP="00B962B8">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1</w:t>
      </w:r>
      <w:r w:rsidR="00393F1F" w:rsidRPr="00042706">
        <w:rPr>
          <w:sz w:val="26"/>
          <w:szCs w:val="26"/>
          <w:lang w:val="vi-VN"/>
        </w:rPr>
        <w:t>9</w:t>
      </w:r>
      <w:r w:rsidRPr="00042706">
        <w:rPr>
          <w:sz w:val="26"/>
          <w:szCs w:val="26"/>
          <w:lang w:val="vi-VN"/>
        </w:rPr>
        <w:t xml:space="preserve">.1. Những trường hợp sau đây bị coi là vi phạm Quy chế bán đấu giá và nhà đầu tư không được nhận lại tiền đặt cọc: </w:t>
      </w:r>
    </w:p>
    <w:p w14:paraId="1F3346B8" w14:textId="77777777" w:rsidR="001B0AD0" w:rsidRPr="00042706" w:rsidRDefault="001B0AD0" w:rsidP="00B962B8">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   Không nộp phiếu tham dự đấu giá;</w:t>
      </w:r>
    </w:p>
    <w:p w14:paraId="0D2CCD33" w14:textId="77777777" w:rsidR="001B0AD0" w:rsidRPr="00042706" w:rsidRDefault="001B0AD0" w:rsidP="00597F30">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 xml:space="preserve">-   Phiếu tham dự đấu giá không đáp ứng quy định tại </w:t>
      </w:r>
      <w:r w:rsidR="006A4A94" w:rsidRPr="00042706">
        <w:rPr>
          <w:sz w:val="26"/>
          <w:szCs w:val="26"/>
          <w:lang w:val="vi-VN"/>
        </w:rPr>
        <w:t>Khoản 12.1 Điều 12 của Quy chế này</w:t>
      </w:r>
      <w:r w:rsidRPr="00042706">
        <w:rPr>
          <w:sz w:val="26"/>
          <w:szCs w:val="26"/>
          <w:lang w:val="vi-VN"/>
        </w:rPr>
        <w:t xml:space="preserve"> hoặc bị rách, nát, tẩy xoá, </w:t>
      </w:r>
      <w:r w:rsidR="002506AB" w:rsidRPr="00042706">
        <w:rPr>
          <w:sz w:val="26"/>
          <w:szCs w:val="26"/>
          <w:lang w:val="vi-VN"/>
        </w:rPr>
        <w:t xml:space="preserve">không ký, ghi rõ họ tên hoặc không đóng dấu (đối với tổ chức), </w:t>
      </w:r>
      <w:r w:rsidRPr="00042706">
        <w:rPr>
          <w:sz w:val="26"/>
          <w:szCs w:val="26"/>
          <w:lang w:val="vi-VN"/>
        </w:rPr>
        <w:t>không xác định được giá hoặc khối lượng đặt mua;</w:t>
      </w:r>
    </w:p>
    <w:p w14:paraId="0AC8D487" w14:textId="77777777" w:rsidR="001B0AD0" w:rsidRPr="00042706" w:rsidRDefault="001B0AD0" w:rsidP="00597F30">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    Đăng ký nhưng không đặt mua (toàn bộ hoặc một phần), sẽ không được nhận lại tiền đặt cọc tương ứng với số cổ phần không đặt mua;</w:t>
      </w:r>
    </w:p>
    <w:p w14:paraId="558DFEF5" w14:textId="77777777" w:rsidR="001B0AD0" w:rsidRPr="00042706" w:rsidRDefault="001B0AD0"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    Bỏ giá thấp hơn giá khởi điểm;</w:t>
      </w:r>
    </w:p>
    <w:p w14:paraId="437AD485" w14:textId="77777777" w:rsidR="001B0AD0" w:rsidRPr="00042706" w:rsidRDefault="001B0AD0"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    Phiếu ghi sai bước giá hoặc bước khối lượng;</w:t>
      </w:r>
    </w:p>
    <w:p w14:paraId="5A37D226" w14:textId="77777777" w:rsidR="001B0AD0" w:rsidRPr="00042706" w:rsidRDefault="001B0AD0"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 xml:space="preserve">-    Không ghi giá và/hoặc khối lượng trên Phiếu tham dự đấu giá; </w:t>
      </w:r>
    </w:p>
    <w:p w14:paraId="2A85E1DC" w14:textId="77777777" w:rsidR="00F67EB1" w:rsidRPr="00042706" w:rsidRDefault="00F67EB1"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w:t>
      </w:r>
      <w:r w:rsidRPr="00042706">
        <w:rPr>
          <w:sz w:val="26"/>
          <w:szCs w:val="26"/>
          <w:lang w:val="vi-VN"/>
        </w:rPr>
        <w:tab/>
        <w:t>Không ký tên, đóng dấu theo quy định trên Phiếu tham dự đấu giá;</w:t>
      </w:r>
    </w:p>
    <w:p w14:paraId="6D367788" w14:textId="77777777" w:rsidR="001B0AD0" w:rsidRPr="00042706" w:rsidRDefault="001B0AD0"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    Không thanh toán toàn bộ hoặc một phần số cổ phần được quyền mua theo kết quả đấu giá. Nhà đầu tư sẽ không được nhận lại số tiền đặt cọc tương ứng với số cổ phần từ chối mua. Trong trường hợp nhà đầu tư chỉ thanh toán một phần, số cổ phần trúng giá mua của nhà đầu tư sẽ được Ban đấu giá xét theo thứ tự mức giá đặt mua từ cao xuống thấp trong các mức giá đặt mua của nhà đầu tư đó.</w:t>
      </w:r>
    </w:p>
    <w:p w14:paraId="5D94889A" w14:textId="1A701D9B" w:rsidR="001B0AD0" w:rsidRPr="00042706" w:rsidRDefault="001B0AD0"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1</w:t>
      </w:r>
      <w:r w:rsidR="00393F1F" w:rsidRPr="00042706">
        <w:rPr>
          <w:sz w:val="26"/>
          <w:szCs w:val="26"/>
          <w:lang w:val="vi-VN"/>
        </w:rPr>
        <w:t>9</w:t>
      </w:r>
      <w:r w:rsidRPr="00042706">
        <w:rPr>
          <w:sz w:val="26"/>
          <w:szCs w:val="26"/>
          <w:lang w:val="vi-VN"/>
        </w:rPr>
        <w:t xml:space="preserve">.2. Hội đồng </w:t>
      </w:r>
      <w:r w:rsidR="0007117A">
        <w:rPr>
          <w:sz w:val="26"/>
          <w:szCs w:val="26"/>
          <w:lang w:val="vi-VN"/>
        </w:rPr>
        <w:t xml:space="preserve">bán </w:t>
      </w:r>
      <w:r w:rsidRPr="00042706">
        <w:rPr>
          <w:sz w:val="26"/>
          <w:szCs w:val="26"/>
          <w:lang w:val="vi-VN"/>
        </w:rPr>
        <w:t>đấu giá</w:t>
      </w:r>
      <w:r w:rsidR="0007117A">
        <w:rPr>
          <w:sz w:val="26"/>
          <w:szCs w:val="26"/>
          <w:lang w:val="vi-VN"/>
        </w:rPr>
        <w:t xml:space="preserve"> cổ phần</w:t>
      </w:r>
      <w:r w:rsidRPr="00042706">
        <w:rPr>
          <w:sz w:val="26"/>
          <w:szCs w:val="26"/>
          <w:lang w:val="vi-VN"/>
        </w:rPr>
        <w:t xml:space="preserve"> có trách nhiệm xem xét xử lý các trường hợp vi phạm tại khoản </w:t>
      </w:r>
      <w:r w:rsidR="0007117A">
        <w:rPr>
          <w:sz w:val="26"/>
          <w:szCs w:val="26"/>
          <w:lang w:val="vi-VN"/>
        </w:rPr>
        <w:t>19.</w:t>
      </w:r>
      <w:r w:rsidRPr="00042706">
        <w:rPr>
          <w:sz w:val="26"/>
          <w:szCs w:val="26"/>
          <w:lang w:val="vi-VN"/>
        </w:rPr>
        <w:t>1 Điều này Quy chế này và các trường hợp vi phạm khác tuỳ theo mức độ vi phạm.</w:t>
      </w:r>
    </w:p>
    <w:p w14:paraId="264960E0" w14:textId="77777777" w:rsidR="001B0AD0" w:rsidRPr="00042706" w:rsidRDefault="001B0AD0" w:rsidP="00804012">
      <w:pPr>
        <w:pStyle w:val="NormalWeb"/>
        <w:tabs>
          <w:tab w:val="left" w:pos="1080"/>
        </w:tabs>
        <w:spacing w:before="120" w:beforeAutospacing="0" w:after="120" w:afterAutospacing="0" w:line="264" w:lineRule="auto"/>
        <w:rPr>
          <w:sz w:val="26"/>
          <w:szCs w:val="26"/>
          <w:lang w:val="vi-VN"/>
        </w:rPr>
      </w:pPr>
      <w:r w:rsidRPr="00042706">
        <w:rPr>
          <w:b/>
          <w:bCs/>
          <w:sz w:val="26"/>
          <w:szCs w:val="26"/>
          <w:lang w:val="vi-VN"/>
        </w:rPr>
        <w:t xml:space="preserve">Điều </w:t>
      </w:r>
      <w:r w:rsidR="00393F1F" w:rsidRPr="00042706">
        <w:rPr>
          <w:b/>
          <w:bCs/>
          <w:sz w:val="26"/>
          <w:szCs w:val="26"/>
          <w:lang w:val="vi-VN"/>
        </w:rPr>
        <w:t>20</w:t>
      </w:r>
      <w:r w:rsidRPr="00042706">
        <w:rPr>
          <w:b/>
          <w:bCs/>
          <w:sz w:val="26"/>
          <w:szCs w:val="26"/>
          <w:lang w:val="vi-VN"/>
        </w:rPr>
        <w:t>. Xử lý số cổ phần không bán hết</w:t>
      </w:r>
    </w:p>
    <w:p w14:paraId="68163E8D" w14:textId="77777777" w:rsidR="001B0AD0" w:rsidRPr="00042706" w:rsidRDefault="007A0B09"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 xml:space="preserve">Trường hợp không bán hết số lượng cổ phần bán đấu giá, Sở </w:t>
      </w:r>
      <w:r w:rsidR="00B95EB8" w:rsidRPr="00042706">
        <w:rPr>
          <w:sz w:val="26"/>
          <w:szCs w:val="26"/>
          <w:lang w:val="vi-VN"/>
        </w:rPr>
        <w:t>Giao dịch Chứng khoán</w:t>
      </w:r>
      <w:r w:rsidRPr="00042706">
        <w:rPr>
          <w:sz w:val="26"/>
          <w:szCs w:val="26"/>
          <w:lang w:val="vi-VN"/>
        </w:rPr>
        <w:t xml:space="preserve"> Hà Nội thông báo cho Ban Chỉ đạo </w:t>
      </w:r>
      <w:r w:rsidR="0098519E" w:rsidRPr="00042706">
        <w:rPr>
          <w:sz w:val="26"/>
          <w:szCs w:val="26"/>
          <w:lang w:val="vi-VN"/>
        </w:rPr>
        <w:t>cổ phần hóa</w:t>
      </w:r>
      <w:r w:rsidRPr="00042706">
        <w:rPr>
          <w:sz w:val="26"/>
          <w:szCs w:val="26"/>
          <w:lang w:val="vi-VN"/>
        </w:rPr>
        <w:t xml:space="preserve"> </w:t>
      </w:r>
      <w:r w:rsidR="00773572">
        <w:rPr>
          <w:rFonts w:eastAsia="MS Mincho"/>
          <w:sz w:val="26"/>
          <w:szCs w:val="26"/>
          <w:lang w:val="pt-BR"/>
        </w:rPr>
        <w:t xml:space="preserve">Công ty TNHH một thành viên Tổng Công ty Truyền hình Cáp Việt Nam </w:t>
      </w:r>
      <w:r w:rsidRPr="00042706">
        <w:rPr>
          <w:sz w:val="26"/>
          <w:szCs w:val="26"/>
          <w:lang w:val="vi-VN"/>
        </w:rPr>
        <w:t>để xử lý theo quy định</w:t>
      </w:r>
      <w:r w:rsidR="006E5FB6" w:rsidRPr="00C90A23">
        <w:rPr>
          <w:sz w:val="26"/>
          <w:szCs w:val="26"/>
          <w:lang w:val="vi-VN"/>
        </w:rPr>
        <w:t xml:space="preserve"> hiện hành</w:t>
      </w:r>
      <w:r w:rsidRPr="00042706">
        <w:rPr>
          <w:sz w:val="26"/>
          <w:szCs w:val="26"/>
          <w:lang w:val="vi-VN"/>
        </w:rPr>
        <w:t>.</w:t>
      </w:r>
    </w:p>
    <w:p w14:paraId="386A8482" w14:textId="77777777" w:rsidR="007A0B09" w:rsidRPr="00042706" w:rsidRDefault="007A0B09" w:rsidP="00804012">
      <w:pPr>
        <w:widowControl w:val="0"/>
        <w:shd w:val="clear" w:color="auto" w:fill="FFFFFF"/>
        <w:tabs>
          <w:tab w:val="left" w:pos="1620"/>
          <w:tab w:val="left" w:pos="1800"/>
        </w:tabs>
        <w:spacing w:before="120" w:after="120" w:line="264" w:lineRule="auto"/>
        <w:jc w:val="both"/>
        <w:rPr>
          <w:rFonts w:ascii="Times New Roman" w:hAnsi="Times New Roman"/>
          <w:b/>
          <w:sz w:val="26"/>
          <w:szCs w:val="26"/>
          <w:lang w:val="vi-VN"/>
        </w:rPr>
      </w:pPr>
      <w:r w:rsidRPr="00042706">
        <w:rPr>
          <w:rFonts w:ascii="Times New Roman" w:hAnsi="Times New Roman"/>
          <w:b/>
          <w:bCs/>
          <w:sz w:val="26"/>
          <w:szCs w:val="26"/>
          <w:lang w:val="vi-VN"/>
        </w:rPr>
        <w:t xml:space="preserve">Điều 21. </w:t>
      </w:r>
      <w:r w:rsidRPr="00042706">
        <w:rPr>
          <w:rFonts w:ascii="Times New Roman" w:hAnsi="Times New Roman"/>
          <w:b/>
          <w:sz w:val="26"/>
          <w:szCs w:val="26"/>
          <w:lang w:val="vi-VN"/>
        </w:rPr>
        <w:t>Xử lý trường hợp cuộc đấu giá bán không thành công</w:t>
      </w:r>
    </w:p>
    <w:p w14:paraId="696A4E88" w14:textId="77777777" w:rsidR="007A0B09" w:rsidRPr="007E4FB7" w:rsidRDefault="007A0B09" w:rsidP="00D90231">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Trường hợp cuộc đấu giá bán cổ phần không thành công, trong thời hạn 03 ngày làm việc kể từ ngày hết hạn đăng ký tham dự đấu giá mua cổ phần, Tổ chức thực hiện bán đấu giá cổ phần thông báo cho Ban chỉ đạo cổ phần hóa, doanh nghiệp cổ phần hóa về cuộc đấu giá không thành công để xử lý theo quy định</w:t>
      </w:r>
      <w:r w:rsidR="006E5FB6" w:rsidRPr="00C90A23">
        <w:rPr>
          <w:sz w:val="26"/>
          <w:szCs w:val="26"/>
          <w:lang w:val="vi-VN"/>
        </w:rPr>
        <w:t xml:space="preserve"> hiện hành.</w:t>
      </w:r>
    </w:p>
    <w:p w14:paraId="2E53B969" w14:textId="77777777" w:rsidR="001B0AD0" w:rsidRPr="00042706" w:rsidRDefault="001B0AD0" w:rsidP="00235C84">
      <w:pPr>
        <w:pStyle w:val="Heading4"/>
        <w:keepNext w:val="0"/>
        <w:widowControl w:val="0"/>
        <w:numPr>
          <w:ilvl w:val="0"/>
          <w:numId w:val="0"/>
        </w:numPr>
        <w:spacing w:before="120" w:after="120" w:line="264" w:lineRule="auto"/>
        <w:ind w:firstLine="720"/>
        <w:rPr>
          <w:sz w:val="26"/>
          <w:szCs w:val="26"/>
        </w:rPr>
      </w:pPr>
      <w:r w:rsidRPr="00042706">
        <w:rPr>
          <w:sz w:val="26"/>
          <w:szCs w:val="26"/>
        </w:rPr>
        <w:t>Điều 2</w:t>
      </w:r>
      <w:r w:rsidR="007A0B09" w:rsidRPr="00042706">
        <w:rPr>
          <w:sz w:val="26"/>
          <w:szCs w:val="26"/>
        </w:rPr>
        <w:t>2</w:t>
      </w:r>
      <w:r w:rsidRPr="00042706">
        <w:rPr>
          <w:sz w:val="26"/>
          <w:szCs w:val="26"/>
        </w:rPr>
        <w:t>. Xử lý tiền đặt cọc</w:t>
      </w:r>
    </w:p>
    <w:p w14:paraId="5CFCAA3D" w14:textId="77777777" w:rsidR="001B0AD0" w:rsidRPr="00042706" w:rsidRDefault="001B0AD0" w:rsidP="00235C84">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2</w:t>
      </w:r>
      <w:r w:rsidR="007A0B09" w:rsidRPr="00042706">
        <w:rPr>
          <w:sz w:val="26"/>
          <w:szCs w:val="26"/>
          <w:lang w:val="vi-VN"/>
        </w:rPr>
        <w:t>2</w:t>
      </w:r>
      <w:r w:rsidRPr="00042706">
        <w:rPr>
          <w:sz w:val="26"/>
          <w:szCs w:val="26"/>
          <w:lang w:val="vi-VN"/>
        </w:rPr>
        <w:t>.1.  Tổ chức thực hiện bán đấu giá cổ phần có trách nhiệm chuyển tiền đặt cọc của nhà đầu tư tham dự cuộc đấu giá nhưng không mua được cổ phần cho các Đại lý đấu giá trong vòng 02 ngày làm việc kể từ ngày công bố kết quả đấu giá (</w:t>
      </w:r>
      <w:r w:rsidRPr="00042706">
        <w:rPr>
          <w:b/>
          <w:bCs/>
          <w:sz w:val="26"/>
          <w:szCs w:val="26"/>
          <w:lang w:val="vi-VN"/>
        </w:rPr>
        <w:t xml:space="preserve">từ ngày </w:t>
      </w:r>
      <w:r w:rsidR="00773572">
        <w:rPr>
          <w:b/>
          <w:bCs/>
          <w:sz w:val="26"/>
          <w:szCs w:val="26"/>
          <w:lang w:val="vi-VN"/>
        </w:rPr>
        <w:lastRenderedPageBreak/>
        <w:t>18</w:t>
      </w:r>
      <w:r w:rsidR="00773572" w:rsidRPr="00773572">
        <w:rPr>
          <w:b/>
          <w:bCs/>
          <w:sz w:val="26"/>
          <w:szCs w:val="26"/>
          <w:lang w:val="vi-VN"/>
        </w:rPr>
        <w:t>/4/2</w:t>
      </w:r>
      <w:r w:rsidR="006637C7" w:rsidRPr="00042706">
        <w:rPr>
          <w:b/>
          <w:bCs/>
          <w:sz w:val="26"/>
          <w:szCs w:val="26"/>
          <w:lang w:val="vi-VN"/>
        </w:rPr>
        <w:t>018</w:t>
      </w:r>
      <w:r w:rsidRPr="00042706">
        <w:rPr>
          <w:sz w:val="26"/>
          <w:szCs w:val="26"/>
          <w:lang w:val="vi-VN"/>
        </w:rPr>
        <w:t xml:space="preserve"> </w:t>
      </w:r>
      <w:r w:rsidRPr="00042706">
        <w:rPr>
          <w:b/>
          <w:bCs/>
          <w:sz w:val="26"/>
          <w:szCs w:val="26"/>
          <w:lang w:val="vi-VN"/>
        </w:rPr>
        <w:t xml:space="preserve">đến ngày </w:t>
      </w:r>
      <w:r w:rsidR="00773572" w:rsidRPr="00773572">
        <w:rPr>
          <w:b/>
          <w:bCs/>
          <w:sz w:val="26"/>
          <w:szCs w:val="26"/>
          <w:lang w:val="vi-VN"/>
        </w:rPr>
        <w:t>19/4</w:t>
      </w:r>
      <w:r w:rsidR="006637C7" w:rsidRPr="00042706">
        <w:rPr>
          <w:b/>
          <w:bCs/>
          <w:sz w:val="26"/>
          <w:szCs w:val="26"/>
          <w:lang w:val="vi-VN"/>
        </w:rPr>
        <w:t>/2018</w:t>
      </w:r>
      <w:r w:rsidRPr="00042706">
        <w:rPr>
          <w:sz w:val="26"/>
          <w:szCs w:val="26"/>
          <w:lang w:val="vi-VN"/>
        </w:rPr>
        <w:t>)</w:t>
      </w:r>
    </w:p>
    <w:p w14:paraId="641BCFBB" w14:textId="77777777" w:rsidR="001B0AD0" w:rsidRPr="00042706" w:rsidRDefault="001B0AD0" w:rsidP="00044019">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2</w:t>
      </w:r>
      <w:r w:rsidR="007A0B09" w:rsidRPr="00042706">
        <w:rPr>
          <w:sz w:val="26"/>
          <w:szCs w:val="26"/>
          <w:lang w:val="vi-VN"/>
        </w:rPr>
        <w:t>2</w:t>
      </w:r>
      <w:r w:rsidRPr="00042706">
        <w:rPr>
          <w:sz w:val="26"/>
          <w:szCs w:val="26"/>
          <w:lang w:val="vi-VN"/>
        </w:rPr>
        <w:t>.2.  </w:t>
      </w:r>
      <w:r w:rsidR="0098519E" w:rsidRPr="00042706">
        <w:rPr>
          <w:b/>
          <w:sz w:val="26"/>
          <w:szCs w:val="26"/>
          <w:lang w:val="vi-VN"/>
        </w:rPr>
        <w:t>T</w:t>
      </w:r>
      <w:r w:rsidR="006A4A94" w:rsidRPr="00042706">
        <w:rPr>
          <w:b/>
          <w:bCs/>
          <w:sz w:val="26"/>
          <w:szCs w:val="26"/>
          <w:lang w:val="vi-VN"/>
        </w:rPr>
        <w:t xml:space="preserve">ừ ngày </w:t>
      </w:r>
      <w:r w:rsidR="00773572" w:rsidRPr="00773572">
        <w:rPr>
          <w:b/>
          <w:bCs/>
          <w:sz w:val="26"/>
          <w:szCs w:val="26"/>
          <w:lang w:val="vi-VN"/>
        </w:rPr>
        <w:t>19/4/</w:t>
      </w:r>
      <w:r w:rsidR="006637C7" w:rsidRPr="00042706">
        <w:rPr>
          <w:b/>
          <w:bCs/>
          <w:sz w:val="26"/>
          <w:szCs w:val="26"/>
          <w:lang w:val="vi-VN"/>
        </w:rPr>
        <w:t>2018</w:t>
      </w:r>
      <w:r w:rsidR="006A4A94" w:rsidRPr="00042706">
        <w:rPr>
          <w:sz w:val="26"/>
          <w:szCs w:val="26"/>
          <w:lang w:val="vi-VN"/>
        </w:rPr>
        <w:t xml:space="preserve"> </w:t>
      </w:r>
      <w:r w:rsidR="006A4A94" w:rsidRPr="00042706">
        <w:rPr>
          <w:b/>
          <w:bCs/>
          <w:sz w:val="26"/>
          <w:szCs w:val="26"/>
          <w:lang w:val="vi-VN"/>
        </w:rPr>
        <w:t xml:space="preserve">đến ngày </w:t>
      </w:r>
      <w:r w:rsidR="008A12BF" w:rsidRPr="008A12BF">
        <w:rPr>
          <w:b/>
          <w:bCs/>
          <w:sz w:val="26"/>
          <w:szCs w:val="26"/>
          <w:lang w:val="vi-VN"/>
        </w:rPr>
        <w:t>24/4</w:t>
      </w:r>
      <w:r w:rsidR="00740F2D" w:rsidRPr="00042706">
        <w:rPr>
          <w:b/>
          <w:bCs/>
          <w:sz w:val="26"/>
          <w:szCs w:val="26"/>
          <w:lang w:val="vi-VN"/>
        </w:rPr>
        <w:t>/201</w:t>
      </w:r>
      <w:r w:rsidR="00664A2A" w:rsidRPr="00042706">
        <w:rPr>
          <w:b/>
          <w:bCs/>
          <w:sz w:val="26"/>
          <w:szCs w:val="26"/>
          <w:lang w:val="vi-VN"/>
        </w:rPr>
        <w:t>8</w:t>
      </w:r>
      <w:r w:rsidR="006A4A94" w:rsidRPr="00042706">
        <w:rPr>
          <w:sz w:val="26"/>
          <w:szCs w:val="26"/>
          <w:lang w:val="vi-VN"/>
        </w:rPr>
        <w:t>, Đại lý đấu giá có trách nhiệm thanh toán hoàn trả tiền đặt cọc cho nhà đầu tư có tham dự đấu giá hợp lệ nhưng không được mua cổ phần</w:t>
      </w:r>
      <w:r w:rsidRPr="00042706">
        <w:rPr>
          <w:sz w:val="26"/>
          <w:szCs w:val="26"/>
          <w:lang w:val="vi-VN"/>
        </w:rPr>
        <w:t xml:space="preserve">. </w:t>
      </w:r>
    </w:p>
    <w:p w14:paraId="19FD3684" w14:textId="77777777" w:rsidR="001B0AD0" w:rsidRPr="00042706" w:rsidRDefault="001B0AD0"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2</w:t>
      </w:r>
      <w:r w:rsidR="007A0B09" w:rsidRPr="00042706">
        <w:rPr>
          <w:sz w:val="26"/>
          <w:szCs w:val="26"/>
          <w:lang w:val="vi-VN"/>
        </w:rPr>
        <w:t>2</w:t>
      </w:r>
      <w:r w:rsidRPr="00042706">
        <w:rPr>
          <w:sz w:val="26"/>
          <w:szCs w:val="26"/>
          <w:lang w:val="vi-VN"/>
        </w:rPr>
        <w:t>.3.</w:t>
      </w:r>
      <w:r w:rsidRPr="00042706">
        <w:rPr>
          <w:sz w:val="26"/>
          <w:szCs w:val="26"/>
          <w:lang w:val="vi-VN"/>
        </w:rPr>
        <w:tab/>
        <w:t>Đối với các bên tham gia đấu giá được quyền mua cổ phần theo kết quả đấu giá thì khoản tiền đặt cọc được trừ vào tổng số tiền phải trả.</w:t>
      </w:r>
    </w:p>
    <w:p w14:paraId="222129EA" w14:textId="5A2C8E3C" w:rsidR="001B0AD0" w:rsidRPr="00042706" w:rsidRDefault="001B0AD0" w:rsidP="00597F30">
      <w:pPr>
        <w:pStyle w:val="NormalWeb"/>
        <w:widowControl w:val="0"/>
        <w:tabs>
          <w:tab w:val="left" w:pos="1080"/>
        </w:tabs>
        <w:spacing w:before="120" w:beforeAutospacing="0" w:after="120" w:afterAutospacing="0" w:line="264" w:lineRule="auto"/>
        <w:jc w:val="both"/>
        <w:rPr>
          <w:sz w:val="26"/>
          <w:szCs w:val="26"/>
          <w:lang w:val="vi-VN"/>
        </w:rPr>
      </w:pPr>
      <w:r w:rsidRPr="00042706">
        <w:rPr>
          <w:sz w:val="26"/>
          <w:szCs w:val="26"/>
          <w:lang w:val="vi-VN"/>
        </w:rPr>
        <w:t>2</w:t>
      </w:r>
      <w:r w:rsidR="007A0B09" w:rsidRPr="00042706">
        <w:rPr>
          <w:sz w:val="26"/>
          <w:szCs w:val="26"/>
          <w:lang w:val="vi-VN"/>
        </w:rPr>
        <w:t>2</w:t>
      </w:r>
      <w:r w:rsidRPr="00042706">
        <w:rPr>
          <w:sz w:val="26"/>
          <w:szCs w:val="26"/>
          <w:lang w:val="vi-VN"/>
        </w:rPr>
        <w:t>.4.  </w:t>
      </w:r>
      <w:r w:rsidR="007A0B09" w:rsidRPr="00042706">
        <w:rPr>
          <w:sz w:val="26"/>
          <w:szCs w:val="26"/>
          <w:lang w:val="vi-VN"/>
        </w:rPr>
        <w:t xml:space="preserve">Đối với các khoản tiền đặt cọc không phải hoàn lại do nhà đầu tư vi phạm quy chế đấu giá quy định tại Khoản </w:t>
      </w:r>
      <w:r w:rsidR="0007117A">
        <w:rPr>
          <w:sz w:val="26"/>
          <w:szCs w:val="26"/>
          <w:lang w:val="vi-VN"/>
        </w:rPr>
        <w:t>19.</w:t>
      </w:r>
      <w:r w:rsidR="007A0B09" w:rsidRPr="00042706">
        <w:rPr>
          <w:sz w:val="26"/>
          <w:szCs w:val="26"/>
          <w:lang w:val="vi-VN"/>
        </w:rPr>
        <w:t>1 Điều 19 Quy chế này được Tổ chức thực hiện bán đấu giá cổ phần chuyển về tài khoản phong tỏa của doanh nghiệp cổ phần hóa để xử lý theo quy định</w:t>
      </w:r>
      <w:r w:rsidRPr="00042706">
        <w:rPr>
          <w:sz w:val="26"/>
          <w:szCs w:val="26"/>
          <w:lang w:val="vi-VN"/>
        </w:rPr>
        <w:t>.</w:t>
      </w:r>
    </w:p>
    <w:p w14:paraId="6D51C62E" w14:textId="77777777" w:rsidR="001B0AD0" w:rsidRPr="00042706" w:rsidRDefault="001B0AD0" w:rsidP="00804012">
      <w:pPr>
        <w:pStyle w:val="Heading4"/>
        <w:keepNext w:val="0"/>
        <w:widowControl w:val="0"/>
        <w:numPr>
          <w:ilvl w:val="0"/>
          <w:numId w:val="0"/>
        </w:numPr>
        <w:spacing w:before="120" w:after="120" w:line="264" w:lineRule="auto"/>
        <w:ind w:firstLine="720"/>
        <w:rPr>
          <w:sz w:val="26"/>
          <w:szCs w:val="26"/>
        </w:rPr>
      </w:pPr>
      <w:r w:rsidRPr="00042706">
        <w:rPr>
          <w:sz w:val="26"/>
          <w:szCs w:val="26"/>
        </w:rPr>
        <w:t>Điều 2</w:t>
      </w:r>
      <w:r w:rsidR="00A904B6" w:rsidRPr="00042706">
        <w:rPr>
          <w:sz w:val="26"/>
          <w:szCs w:val="26"/>
        </w:rPr>
        <w:t>3</w:t>
      </w:r>
      <w:r w:rsidRPr="00042706">
        <w:rPr>
          <w:sz w:val="26"/>
          <w:szCs w:val="26"/>
        </w:rPr>
        <w:t>. Các quy định khác</w:t>
      </w:r>
    </w:p>
    <w:p w14:paraId="752CBA2F" w14:textId="77777777" w:rsidR="001B0AD0" w:rsidRPr="00042706" w:rsidRDefault="001B0AD0" w:rsidP="00804012">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 xml:space="preserve">Mọi thắc mắc khiếu nại của nhà đầu tư (nếu có) phải được trình bày và giải quyết trong cuộc đấu giá. </w:t>
      </w:r>
      <w:r w:rsidR="007A0B09" w:rsidRPr="00042706">
        <w:rPr>
          <w:sz w:val="26"/>
          <w:szCs w:val="26"/>
          <w:lang w:val="vi-VN"/>
        </w:rPr>
        <w:t>Ban tổ chức đấu giá</w:t>
      </w:r>
      <w:r w:rsidRPr="00042706">
        <w:rPr>
          <w:sz w:val="26"/>
          <w:szCs w:val="26"/>
          <w:lang w:val="vi-VN"/>
        </w:rPr>
        <w:t xml:space="preserve"> sẽ không chịu trách nhiệm đối với các thắc mắc khiếu nại của nhà đầu tư sau khi cuộc đấu giá kết thúc.</w:t>
      </w:r>
    </w:p>
    <w:p w14:paraId="4FEF976E" w14:textId="77777777" w:rsidR="001B0AD0" w:rsidRPr="00042706" w:rsidRDefault="001B0AD0" w:rsidP="003553AB">
      <w:pPr>
        <w:pStyle w:val="NormalWeb"/>
        <w:widowControl w:val="0"/>
        <w:tabs>
          <w:tab w:val="left" w:pos="1080"/>
        </w:tabs>
        <w:spacing w:before="120" w:beforeAutospacing="0" w:after="120" w:afterAutospacing="0" w:line="264" w:lineRule="auto"/>
        <w:jc w:val="both"/>
        <w:rPr>
          <w:sz w:val="26"/>
          <w:szCs w:val="26"/>
          <w:lang w:val="vi-VN"/>
        </w:rPr>
      </w:pPr>
      <w:r w:rsidRPr="00042706">
        <w:rPr>
          <w:iCs/>
          <w:sz w:val="26"/>
          <w:szCs w:val="26"/>
          <w:lang w:val="vi-VN"/>
        </w:rPr>
        <w:t>Tổ chức thực hiện bán đấu giá cổ phần và Đại lý đấu giá</w:t>
      </w:r>
      <w:r w:rsidRPr="00042706">
        <w:rPr>
          <w:sz w:val="26"/>
          <w:szCs w:val="26"/>
          <w:lang w:val="vi-VN"/>
        </w:rPr>
        <w:t xml:space="preserve"> không chịu trách nhiệm về giá trị của cổ phần bán đấu giá, trừ trường hợp không thông báo đầy đủ, chính xác những thông tin do </w:t>
      </w:r>
      <w:r w:rsidRPr="00042706">
        <w:rPr>
          <w:iCs/>
          <w:sz w:val="26"/>
          <w:szCs w:val="26"/>
          <w:lang w:val="vi-VN"/>
        </w:rPr>
        <w:t>Tổ chức phát hành</w:t>
      </w:r>
      <w:r w:rsidRPr="00042706">
        <w:rPr>
          <w:sz w:val="26"/>
          <w:szCs w:val="26"/>
          <w:lang w:val="vi-VN"/>
        </w:rPr>
        <w:t xml:space="preserve"> cung cấp. </w:t>
      </w:r>
    </w:p>
    <w:p w14:paraId="359148A1" w14:textId="77777777" w:rsidR="001B0AD0" w:rsidRPr="00042706" w:rsidRDefault="001B0AD0" w:rsidP="00804012">
      <w:pPr>
        <w:pStyle w:val="Heading4"/>
        <w:numPr>
          <w:ilvl w:val="0"/>
          <w:numId w:val="0"/>
        </w:numPr>
        <w:spacing w:before="120" w:after="120" w:line="264" w:lineRule="auto"/>
        <w:ind w:firstLine="720"/>
        <w:rPr>
          <w:sz w:val="26"/>
          <w:szCs w:val="26"/>
        </w:rPr>
      </w:pPr>
      <w:r w:rsidRPr="00042706">
        <w:rPr>
          <w:sz w:val="26"/>
          <w:szCs w:val="26"/>
        </w:rPr>
        <w:t>Điều 2</w:t>
      </w:r>
      <w:r w:rsidR="00A904B6" w:rsidRPr="00042706">
        <w:rPr>
          <w:sz w:val="26"/>
          <w:szCs w:val="26"/>
        </w:rPr>
        <w:t>4</w:t>
      </w:r>
      <w:r w:rsidRPr="00042706">
        <w:rPr>
          <w:sz w:val="26"/>
          <w:szCs w:val="26"/>
        </w:rPr>
        <w:t xml:space="preserve">. Hiệu lực thi hành </w:t>
      </w:r>
    </w:p>
    <w:p w14:paraId="7B45C00F" w14:textId="7D377326" w:rsidR="00044019" w:rsidRPr="00C90A23" w:rsidRDefault="001B0AD0" w:rsidP="006E5FB6">
      <w:pPr>
        <w:pStyle w:val="NormalWeb"/>
        <w:tabs>
          <w:tab w:val="left" w:pos="1080"/>
        </w:tabs>
        <w:spacing w:before="120" w:beforeAutospacing="0" w:after="120" w:afterAutospacing="0" w:line="264" w:lineRule="auto"/>
        <w:jc w:val="both"/>
        <w:rPr>
          <w:sz w:val="26"/>
          <w:szCs w:val="26"/>
          <w:lang w:val="vi-VN"/>
        </w:rPr>
      </w:pPr>
      <w:r w:rsidRPr="00042706">
        <w:rPr>
          <w:sz w:val="26"/>
          <w:szCs w:val="26"/>
          <w:lang w:val="vi-VN"/>
        </w:rPr>
        <w:t>Quy chế này có hiệu lực thi hành kể từ ngày ký./</w:t>
      </w:r>
    </w:p>
    <w:tbl>
      <w:tblPr>
        <w:tblW w:w="9293" w:type="dxa"/>
        <w:tblLook w:val="01E0" w:firstRow="1" w:lastRow="1" w:firstColumn="1" w:lastColumn="1" w:noHBand="0" w:noVBand="0"/>
      </w:tblPr>
      <w:tblGrid>
        <w:gridCol w:w="4077"/>
        <w:gridCol w:w="5216"/>
      </w:tblGrid>
      <w:tr w:rsidR="007F7018" w:rsidRPr="00042706" w14:paraId="56721D99" w14:textId="77777777" w:rsidTr="00B9107A">
        <w:tc>
          <w:tcPr>
            <w:tcW w:w="4077" w:type="dxa"/>
          </w:tcPr>
          <w:p w14:paraId="3DE5F816" w14:textId="77777777" w:rsidR="007F7018" w:rsidRPr="00042706" w:rsidRDefault="007F7018" w:rsidP="00804012">
            <w:pPr>
              <w:tabs>
                <w:tab w:val="left" w:pos="1080"/>
              </w:tabs>
              <w:spacing w:before="120" w:after="120" w:line="264" w:lineRule="auto"/>
              <w:jc w:val="both"/>
              <w:rPr>
                <w:rFonts w:ascii="Times New Roman" w:hAnsi="Times New Roman"/>
                <w:b/>
                <w:noProof/>
                <w:sz w:val="26"/>
                <w:szCs w:val="26"/>
                <w:lang w:val="vi-VN"/>
              </w:rPr>
            </w:pPr>
          </w:p>
          <w:p w14:paraId="3A6B288D" w14:textId="77777777" w:rsidR="001B0AD0" w:rsidRPr="00042706" w:rsidRDefault="001B0AD0" w:rsidP="00804012">
            <w:pPr>
              <w:tabs>
                <w:tab w:val="left" w:pos="1080"/>
              </w:tabs>
              <w:spacing w:before="120" w:after="120" w:line="264" w:lineRule="auto"/>
              <w:ind w:left="284"/>
              <w:jc w:val="both"/>
              <w:rPr>
                <w:rFonts w:ascii="Times New Roman" w:hAnsi="Times New Roman"/>
                <w:noProof/>
                <w:sz w:val="26"/>
                <w:szCs w:val="26"/>
                <w:lang w:val="vi-VN"/>
              </w:rPr>
            </w:pPr>
          </w:p>
          <w:p w14:paraId="3BFF8AC8" w14:textId="77777777" w:rsidR="007A0B09" w:rsidRPr="00042706" w:rsidRDefault="007A0B09" w:rsidP="00804012">
            <w:pPr>
              <w:tabs>
                <w:tab w:val="left" w:pos="1080"/>
              </w:tabs>
              <w:spacing w:before="120" w:after="120" w:line="264" w:lineRule="auto"/>
              <w:ind w:left="284"/>
              <w:jc w:val="both"/>
              <w:rPr>
                <w:rFonts w:ascii="Times New Roman" w:hAnsi="Times New Roman"/>
                <w:noProof/>
                <w:sz w:val="26"/>
                <w:szCs w:val="26"/>
                <w:lang w:val="vi-VN"/>
              </w:rPr>
            </w:pPr>
          </w:p>
        </w:tc>
        <w:tc>
          <w:tcPr>
            <w:tcW w:w="5216" w:type="dxa"/>
          </w:tcPr>
          <w:p w14:paraId="557BE12A" w14:textId="77777777" w:rsidR="00892C9C" w:rsidRPr="00C90A23" w:rsidRDefault="00892C9C" w:rsidP="00B9107A">
            <w:pPr>
              <w:spacing w:line="264" w:lineRule="auto"/>
              <w:jc w:val="center"/>
              <w:rPr>
                <w:rFonts w:ascii="Times New Roman" w:hAnsi="Times New Roman"/>
                <w:b/>
                <w:sz w:val="26"/>
                <w:szCs w:val="26"/>
                <w:lang w:val="vi-VN"/>
              </w:rPr>
            </w:pPr>
            <w:r w:rsidRPr="00C90A23">
              <w:rPr>
                <w:rFonts w:ascii="Times New Roman" w:hAnsi="Times New Roman"/>
                <w:b/>
                <w:sz w:val="26"/>
                <w:szCs w:val="26"/>
                <w:lang w:val="vi-VN"/>
              </w:rPr>
              <w:t>KT. TỔNG GIÁM ĐỐC</w:t>
            </w:r>
          </w:p>
          <w:p w14:paraId="0C79DF2E" w14:textId="77777777" w:rsidR="00B9107A" w:rsidRPr="00042706" w:rsidRDefault="00B9107A" w:rsidP="00B9107A">
            <w:pPr>
              <w:spacing w:line="264" w:lineRule="auto"/>
              <w:jc w:val="center"/>
              <w:rPr>
                <w:rFonts w:ascii="Times New Roman" w:hAnsi="Times New Roman"/>
                <w:b/>
                <w:sz w:val="26"/>
                <w:szCs w:val="26"/>
                <w:lang w:val="vi-VN"/>
              </w:rPr>
            </w:pPr>
            <w:r w:rsidRPr="00042706">
              <w:rPr>
                <w:rFonts w:ascii="Times New Roman" w:hAnsi="Times New Roman"/>
                <w:b/>
                <w:sz w:val="26"/>
                <w:szCs w:val="26"/>
                <w:lang w:val="vi-VN"/>
              </w:rPr>
              <w:t xml:space="preserve">PHÓ TỔNG GIÁM ĐỐC </w:t>
            </w:r>
          </w:p>
          <w:p w14:paraId="3A738FCC" w14:textId="77777777" w:rsidR="00B9107A" w:rsidRPr="00042706" w:rsidRDefault="00B9107A" w:rsidP="00B9107A">
            <w:pPr>
              <w:spacing w:line="264" w:lineRule="auto"/>
              <w:jc w:val="center"/>
              <w:rPr>
                <w:rFonts w:ascii="Times New Roman" w:hAnsi="Times New Roman"/>
                <w:b/>
                <w:sz w:val="26"/>
                <w:szCs w:val="26"/>
                <w:lang w:val="vi-VN"/>
              </w:rPr>
            </w:pPr>
          </w:p>
          <w:p w14:paraId="7E6065C3" w14:textId="77777777" w:rsidR="00892C9C" w:rsidRDefault="00892C9C" w:rsidP="00B9107A">
            <w:pPr>
              <w:spacing w:line="264" w:lineRule="auto"/>
              <w:jc w:val="center"/>
              <w:rPr>
                <w:rFonts w:ascii="Times New Roman" w:hAnsi="Times New Roman"/>
                <w:b/>
                <w:sz w:val="26"/>
                <w:szCs w:val="26"/>
                <w:lang w:val="vi-VN"/>
              </w:rPr>
            </w:pPr>
          </w:p>
          <w:p w14:paraId="532CF62E" w14:textId="77777777" w:rsidR="00983615" w:rsidRPr="00042706" w:rsidRDefault="00983615" w:rsidP="00B9107A">
            <w:pPr>
              <w:spacing w:line="264" w:lineRule="auto"/>
              <w:jc w:val="center"/>
              <w:rPr>
                <w:rFonts w:ascii="Times New Roman" w:hAnsi="Times New Roman"/>
                <w:b/>
                <w:sz w:val="26"/>
                <w:szCs w:val="26"/>
                <w:lang w:val="vi-VN"/>
              </w:rPr>
            </w:pPr>
          </w:p>
          <w:p w14:paraId="7EED24CA" w14:textId="77777777" w:rsidR="006637C7" w:rsidRPr="00042706" w:rsidRDefault="006637C7" w:rsidP="00B9107A">
            <w:pPr>
              <w:spacing w:line="264" w:lineRule="auto"/>
              <w:jc w:val="center"/>
              <w:rPr>
                <w:rFonts w:ascii="Times New Roman" w:hAnsi="Times New Roman"/>
                <w:b/>
                <w:sz w:val="26"/>
                <w:szCs w:val="26"/>
                <w:lang w:val="vi-VN"/>
              </w:rPr>
            </w:pPr>
          </w:p>
          <w:p w14:paraId="6AA950AB" w14:textId="77777777" w:rsidR="00B9107A" w:rsidRPr="00042706" w:rsidRDefault="00B9107A" w:rsidP="00B9107A">
            <w:pPr>
              <w:spacing w:line="264" w:lineRule="auto"/>
              <w:jc w:val="center"/>
              <w:rPr>
                <w:rFonts w:ascii="Times New Roman" w:hAnsi="Times New Roman"/>
                <w:b/>
                <w:sz w:val="6"/>
                <w:szCs w:val="26"/>
                <w:lang w:val="vi-VN"/>
              </w:rPr>
            </w:pPr>
          </w:p>
          <w:p w14:paraId="7C88908D" w14:textId="77777777" w:rsidR="00E7149C" w:rsidRPr="00042706" w:rsidRDefault="00B9107A" w:rsidP="00B9107A">
            <w:pPr>
              <w:spacing w:line="264" w:lineRule="auto"/>
              <w:jc w:val="center"/>
              <w:rPr>
                <w:rFonts w:ascii="Times New Roman" w:hAnsi="Times New Roman"/>
                <w:b/>
                <w:sz w:val="26"/>
                <w:szCs w:val="26"/>
              </w:rPr>
            </w:pPr>
            <w:r w:rsidRPr="00042706">
              <w:rPr>
                <w:rFonts w:ascii="Times New Roman" w:hAnsi="Times New Roman"/>
                <w:b/>
                <w:sz w:val="26"/>
                <w:szCs w:val="26"/>
                <w:lang w:val="vi-VN"/>
              </w:rPr>
              <w:t xml:space="preserve">Nguyễn </w:t>
            </w:r>
            <w:r w:rsidR="00C35CEF" w:rsidRPr="00042706">
              <w:rPr>
                <w:rFonts w:ascii="Times New Roman" w:hAnsi="Times New Roman"/>
                <w:b/>
                <w:sz w:val="26"/>
                <w:szCs w:val="26"/>
              </w:rPr>
              <w:t>Tuấn Anh</w:t>
            </w:r>
          </w:p>
          <w:p w14:paraId="1E1E68A9" w14:textId="77777777" w:rsidR="00044019" w:rsidRPr="00042706" w:rsidRDefault="00044019" w:rsidP="00E7149C">
            <w:pPr>
              <w:spacing w:line="264" w:lineRule="auto"/>
              <w:jc w:val="center"/>
              <w:rPr>
                <w:rFonts w:ascii="Times New Roman" w:hAnsi="Times New Roman"/>
                <w:b/>
                <w:sz w:val="26"/>
                <w:szCs w:val="26"/>
                <w:lang w:val="vi-VN"/>
              </w:rPr>
            </w:pPr>
          </w:p>
          <w:p w14:paraId="0FA1E38E" w14:textId="77777777" w:rsidR="00174780" w:rsidRPr="00042706" w:rsidRDefault="00174780" w:rsidP="00E7149C">
            <w:pPr>
              <w:spacing w:line="264" w:lineRule="auto"/>
              <w:jc w:val="center"/>
              <w:rPr>
                <w:rFonts w:ascii="Times New Roman" w:hAnsi="Times New Roman"/>
                <w:b/>
                <w:sz w:val="26"/>
                <w:szCs w:val="26"/>
                <w:lang w:val="vi-VN"/>
              </w:rPr>
            </w:pPr>
          </w:p>
          <w:p w14:paraId="50A36EFD" w14:textId="77777777" w:rsidR="00174780" w:rsidRPr="00042706" w:rsidRDefault="00174780" w:rsidP="00E7149C">
            <w:pPr>
              <w:spacing w:line="264" w:lineRule="auto"/>
              <w:jc w:val="center"/>
              <w:rPr>
                <w:rFonts w:ascii="Times New Roman" w:hAnsi="Times New Roman"/>
                <w:b/>
                <w:sz w:val="26"/>
                <w:szCs w:val="26"/>
                <w:lang w:val="vi-VN"/>
              </w:rPr>
            </w:pPr>
          </w:p>
          <w:p w14:paraId="28E5C6CA" w14:textId="77777777" w:rsidR="00862654" w:rsidRPr="00042706" w:rsidRDefault="00862654" w:rsidP="00B9107A">
            <w:pPr>
              <w:tabs>
                <w:tab w:val="left" w:pos="1080"/>
              </w:tabs>
              <w:spacing w:before="120" w:after="120" w:line="264" w:lineRule="auto"/>
              <w:ind w:firstLine="0"/>
              <w:rPr>
                <w:rFonts w:ascii="Times New Roman" w:hAnsi="Times New Roman"/>
                <w:b/>
                <w:noProof/>
                <w:sz w:val="26"/>
                <w:szCs w:val="26"/>
                <w:lang w:val="vi-VN"/>
              </w:rPr>
            </w:pPr>
          </w:p>
          <w:p w14:paraId="1207F5EC" w14:textId="77777777" w:rsidR="00817258" w:rsidRPr="00042706" w:rsidRDefault="00817258" w:rsidP="00B9107A">
            <w:pPr>
              <w:tabs>
                <w:tab w:val="left" w:pos="1080"/>
              </w:tabs>
              <w:spacing w:before="120" w:after="120" w:line="264" w:lineRule="auto"/>
              <w:ind w:firstLine="0"/>
              <w:rPr>
                <w:rFonts w:ascii="Times New Roman" w:hAnsi="Times New Roman"/>
                <w:b/>
                <w:noProof/>
                <w:sz w:val="26"/>
                <w:szCs w:val="26"/>
                <w:lang w:val="vi-VN"/>
              </w:rPr>
            </w:pPr>
          </w:p>
        </w:tc>
      </w:tr>
    </w:tbl>
    <w:p w14:paraId="72E65FA1" w14:textId="77777777" w:rsidR="00E34F39" w:rsidRPr="00042706" w:rsidRDefault="00E34F39" w:rsidP="008A12BF">
      <w:pPr>
        <w:spacing w:before="80" w:after="80" w:line="264" w:lineRule="auto"/>
        <w:ind w:firstLine="0"/>
        <w:jc w:val="center"/>
        <w:rPr>
          <w:rFonts w:ascii="Times New Roman" w:hAnsi="Times New Roman"/>
          <w:b/>
          <w:noProof/>
          <w:color w:val="000000"/>
          <w:sz w:val="26"/>
          <w:szCs w:val="26"/>
          <w:u w:val="single"/>
          <w:lang w:val="vi-VN"/>
        </w:rPr>
      </w:pPr>
    </w:p>
    <w:sectPr w:rsidR="00E34F39" w:rsidRPr="00042706" w:rsidSect="00AB681D">
      <w:footerReference w:type="even" r:id="rId57"/>
      <w:footerReference w:type="default" r:id="rId58"/>
      <w:pgSz w:w="11907" w:h="16840" w:code="9"/>
      <w:pgMar w:top="1134" w:right="1134" w:bottom="1134" w:left="1701" w:header="720" w:footer="624" w:gutter="0"/>
      <w:pgNumType w:start="1"/>
      <w:cols w:space="720"/>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DF9F" w14:textId="77777777" w:rsidR="003B2548" w:rsidRDefault="003B2548">
      <w:r>
        <w:separator/>
      </w:r>
    </w:p>
  </w:endnote>
  <w:endnote w:type="continuationSeparator" w:id="0">
    <w:p w14:paraId="2748353C" w14:textId="77777777" w:rsidR="003B2548" w:rsidRDefault="003B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Arial">
    <w:altName w:val="Courier New"/>
    <w:charset w:val="00"/>
    <w:family w:val="swiss"/>
    <w:pitch w:val="variable"/>
    <w:sig w:usb0="00000001" w:usb1="00000000" w:usb2="00000000" w:usb3="00000000" w:csb0="00000011" w:csb1="00000000"/>
  </w:font>
  <w:font w:name="VNI-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A3"/>
    <w:family w:val="swiss"/>
    <w:pitch w:val="variable"/>
    <w:sig w:usb0="A00002EF" w:usb1="4000207B"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85CCB" w14:textId="77777777" w:rsidR="00505C07" w:rsidRDefault="00505C07" w:rsidP="007F7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3C81EF" w14:textId="77777777" w:rsidR="00505C07" w:rsidRDefault="00505C0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A730" w14:textId="746376CA" w:rsidR="00505C07" w:rsidRDefault="00505C07" w:rsidP="007F7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0A23">
      <w:rPr>
        <w:rStyle w:val="PageNumber"/>
        <w:noProof/>
      </w:rPr>
      <w:t>15</w:t>
    </w:r>
    <w:r>
      <w:rPr>
        <w:rStyle w:val="PageNumber"/>
      </w:rPr>
      <w:fldChar w:fldCharType="end"/>
    </w:r>
  </w:p>
  <w:p w14:paraId="6C24A2A5" w14:textId="77777777" w:rsidR="00505C07" w:rsidRDefault="00505C0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5E6B4" w14:textId="77777777" w:rsidR="003B2548" w:rsidRDefault="003B2548">
      <w:r>
        <w:separator/>
      </w:r>
    </w:p>
  </w:footnote>
  <w:footnote w:type="continuationSeparator" w:id="0">
    <w:p w14:paraId="7D7B9454" w14:textId="77777777" w:rsidR="003B2548" w:rsidRDefault="003B25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6C1"/>
    <w:multiLevelType w:val="hybridMultilevel"/>
    <w:tmpl w:val="E564BB58"/>
    <w:lvl w:ilvl="0" w:tplc="976A4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279A5"/>
    <w:multiLevelType w:val="multilevel"/>
    <w:tmpl w:val="EA00B86E"/>
    <w:lvl w:ilvl="0">
      <w:start w:val="5"/>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15:restartNumberingAfterBreak="0">
    <w:nsid w:val="0B574AEA"/>
    <w:multiLevelType w:val="multilevel"/>
    <w:tmpl w:val="52D2B240"/>
    <w:lvl w:ilvl="0">
      <w:start w:val="3"/>
      <w:numFmt w:val="decimal"/>
      <w:lvlText w:val="%1."/>
      <w:lvlJc w:val="left"/>
      <w:pPr>
        <w:ind w:left="450" w:hanging="450"/>
      </w:pPr>
      <w:rPr>
        <w:rFonts w:hint="default"/>
      </w:rPr>
    </w:lvl>
    <w:lvl w:ilvl="1">
      <w:start w:val="3"/>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139F6BC6"/>
    <w:multiLevelType w:val="multilevel"/>
    <w:tmpl w:val="AB22E472"/>
    <w:lvl w:ilvl="0">
      <w:start w:val="10"/>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4DE333D"/>
    <w:multiLevelType w:val="hybridMultilevel"/>
    <w:tmpl w:val="C7D26432"/>
    <w:lvl w:ilvl="0" w:tplc="E3AE34F0">
      <w:start w:val="1"/>
      <w:numFmt w:val="decimal"/>
      <w:lvlText w:val="2.%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4D7667"/>
    <w:multiLevelType w:val="hybridMultilevel"/>
    <w:tmpl w:val="637CFCFC"/>
    <w:lvl w:ilvl="0" w:tplc="1DF49E90">
      <w:start w:val="1"/>
      <w:numFmt w:val="bullet"/>
      <w:suff w:val="space"/>
      <w:lvlText w:val=""/>
      <w:lvlJc w:val="left"/>
      <w:pPr>
        <w:ind w:left="0" w:firstLine="72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4E22C9"/>
    <w:multiLevelType w:val="multilevel"/>
    <w:tmpl w:val="54EE9144"/>
    <w:lvl w:ilvl="0">
      <w:start w:val="8"/>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7" w15:restartNumberingAfterBreak="0">
    <w:nsid w:val="30F600B0"/>
    <w:multiLevelType w:val="hybridMultilevel"/>
    <w:tmpl w:val="B7DE4ED0"/>
    <w:lvl w:ilvl="0" w:tplc="91946D2C">
      <w:start w:val="1"/>
      <w:numFmt w:val="decimal"/>
      <w:lvlText w:val="(%1)"/>
      <w:lvlJc w:val="left"/>
      <w:pPr>
        <w:ind w:left="720" w:hanging="360"/>
      </w:pPr>
      <w:rPr>
        <w:rFonts w:cs="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4501EE8"/>
    <w:multiLevelType w:val="hybridMultilevel"/>
    <w:tmpl w:val="C156873C"/>
    <w:lvl w:ilvl="0" w:tplc="954AAEFE">
      <w:start w:val="18"/>
      <w:numFmt w:val="decimal"/>
      <w:lvlText w:val="(%1)"/>
      <w:lvlJc w:val="left"/>
      <w:pPr>
        <w:ind w:left="734" w:hanging="450"/>
      </w:pPr>
      <w:rPr>
        <w:rFonts w:hint="default"/>
        <w:u w:val="none"/>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9" w15:restartNumberingAfterBreak="0">
    <w:nsid w:val="378B0FAE"/>
    <w:multiLevelType w:val="hybridMultilevel"/>
    <w:tmpl w:val="BDDE9D1E"/>
    <w:lvl w:ilvl="0" w:tplc="9412E9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86C31"/>
    <w:multiLevelType w:val="hybridMultilevel"/>
    <w:tmpl w:val="DFCC4C98"/>
    <w:lvl w:ilvl="0" w:tplc="2CC2760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EEB0B0B"/>
    <w:multiLevelType w:val="hybridMultilevel"/>
    <w:tmpl w:val="42C6F4BA"/>
    <w:lvl w:ilvl="0" w:tplc="2CC2760E">
      <w:start w:val="1"/>
      <w:numFmt w:val="bullet"/>
      <w:lvlText w:val=""/>
      <w:lvlJc w:val="left"/>
      <w:pPr>
        <w:ind w:left="1260" w:hanging="360"/>
      </w:pPr>
      <w:rPr>
        <w:rFonts w:ascii="Symbol" w:hAnsi="Symbol" w:hint="default"/>
      </w:rPr>
    </w:lvl>
    <w:lvl w:ilvl="1" w:tplc="04090017">
      <w:start w:val="1"/>
      <w:numFmt w:val="lowerLetter"/>
      <w:lvlText w:val="%2)"/>
      <w:lvlJc w:val="left"/>
      <w:pPr>
        <w:ind w:left="1980" w:hanging="360"/>
      </w:pPr>
      <w:rPr>
        <w:rFonts w:hint="default"/>
      </w:rPr>
    </w:lvl>
    <w:lvl w:ilvl="2" w:tplc="4BDCAC8C">
      <w:start w:val="1"/>
      <w:numFmt w:val="decimal"/>
      <w:lvlText w:val="%3."/>
      <w:lvlJc w:val="left"/>
      <w:pPr>
        <w:ind w:left="2700" w:hanging="360"/>
      </w:pPr>
      <w:rPr>
        <w:rFont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47D86BD5"/>
    <w:multiLevelType w:val="hybridMultilevel"/>
    <w:tmpl w:val="471A2BAC"/>
    <w:lvl w:ilvl="0" w:tplc="2D8E294E">
      <w:start w:val="1"/>
      <w:numFmt w:val="decimal"/>
      <w:lvlText w:val="3.%1."/>
      <w:lvlJc w:val="left"/>
      <w:pPr>
        <w:tabs>
          <w:tab w:val="num" w:pos="1077"/>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84756B"/>
    <w:multiLevelType w:val="hybridMultilevel"/>
    <w:tmpl w:val="B72ED296"/>
    <w:lvl w:ilvl="0" w:tplc="1DF49E90">
      <w:start w:val="1"/>
      <w:numFmt w:val="bullet"/>
      <w:suff w:val="space"/>
      <w:lvlText w:val=""/>
      <w:lvlJc w:val="left"/>
      <w:pPr>
        <w:ind w:left="0" w:firstLine="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E1CB0"/>
    <w:multiLevelType w:val="hybridMultilevel"/>
    <w:tmpl w:val="03669CB8"/>
    <w:lvl w:ilvl="0" w:tplc="1DF49E90">
      <w:start w:val="1"/>
      <w:numFmt w:val="bullet"/>
      <w:suff w:val="space"/>
      <w:lvlText w:val=""/>
      <w:lvlJc w:val="left"/>
      <w:pPr>
        <w:ind w:left="0" w:firstLine="720"/>
      </w:pPr>
      <w:rPr>
        <w:rFonts w:ascii="Symbol" w:hAnsi="Symbol" w:hint="default"/>
      </w:rPr>
    </w:lvl>
    <w:lvl w:ilvl="1" w:tplc="C04238D0">
      <w:start w:val="1"/>
      <w:numFmt w:val="bullet"/>
      <w:lvlText w:val="-"/>
      <w:lvlJc w:val="left"/>
      <w:pPr>
        <w:tabs>
          <w:tab w:val="num" w:pos="4188"/>
        </w:tabs>
        <w:ind w:left="4188" w:hanging="360"/>
      </w:pPr>
      <w:rPr>
        <w:rFonts w:ascii=".VnTime" w:hAnsi=".VnTime" w:hint="default"/>
      </w:rPr>
    </w:lvl>
    <w:lvl w:ilvl="2" w:tplc="0409001B">
      <w:start w:val="1"/>
      <w:numFmt w:val="lowerRoman"/>
      <w:lvlText w:val="%3."/>
      <w:lvlJc w:val="right"/>
      <w:pPr>
        <w:tabs>
          <w:tab w:val="num" w:pos="2160"/>
        </w:tabs>
        <w:ind w:left="2160" w:hanging="180"/>
      </w:pPr>
    </w:lvl>
    <w:lvl w:ilvl="3" w:tplc="C78A9C12">
      <w:start w:val="2"/>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53041"/>
    <w:multiLevelType w:val="hybridMultilevel"/>
    <w:tmpl w:val="B68EEA24"/>
    <w:lvl w:ilvl="0" w:tplc="2CC2760E">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4FD3515"/>
    <w:multiLevelType w:val="hybridMultilevel"/>
    <w:tmpl w:val="2FD0ADDE"/>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58ED3FDD"/>
    <w:multiLevelType w:val="multilevel"/>
    <w:tmpl w:val="96469F76"/>
    <w:lvl w:ilvl="0">
      <w:start w:val="4"/>
      <w:numFmt w:val="decimal"/>
      <w:lvlText w:val="%1."/>
      <w:lvlJc w:val="left"/>
      <w:pPr>
        <w:ind w:left="1740" w:hanging="6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8" w15:restartNumberingAfterBreak="0">
    <w:nsid w:val="5F4F305F"/>
    <w:multiLevelType w:val="multilevel"/>
    <w:tmpl w:val="C010B3C8"/>
    <w:lvl w:ilvl="0">
      <w:start w:val="1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643589E"/>
    <w:multiLevelType w:val="hybridMultilevel"/>
    <w:tmpl w:val="C0A65850"/>
    <w:lvl w:ilvl="0" w:tplc="2CC2760E">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01150F"/>
    <w:multiLevelType w:val="multilevel"/>
    <w:tmpl w:val="0DE69F3E"/>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B0D29D6"/>
    <w:multiLevelType w:val="hybridMultilevel"/>
    <w:tmpl w:val="67848BB0"/>
    <w:lvl w:ilvl="0" w:tplc="2CC2760E">
      <w:start w:val="1"/>
      <w:numFmt w:val="bullet"/>
      <w:lvlText w:val=""/>
      <w:lvlJc w:val="left"/>
      <w:pPr>
        <w:ind w:left="1260" w:hanging="360"/>
      </w:pPr>
      <w:rPr>
        <w:rFonts w:ascii="Symbol" w:hAnsi="Symbol" w:hint="default"/>
      </w:rPr>
    </w:lvl>
    <w:lvl w:ilvl="1" w:tplc="2CC2760E">
      <w:start w:val="1"/>
      <w:numFmt w:val="bullet"/>
      <w:lvlText w:val=""/>
      <w:lvlJc w:val="left"/>
      <w:pPr>
        <w:ind w:left="1980" w:hanging="360"/>
      </w:pPr>
      <w:rPr>
        <w:rFonts w:ascii="Symbol" w:hAnsi="Symbo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7060736A"/>
    <w:multiLevelType w:val="hybridMultilevel"/>
    <w:tmpl w:val="74BAA65E"/>
    <w:lvl w:ilvl="0" w:tplc="D8F0FC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A92811"/>
    <w:multiLevelType w:val="multilevel"/>
    <w:tmpl w:val="F7980CBE"/>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78761F33"/>
    <w:multiLevelType w:val="hybridMultilevel"/>
    <w:tmpl w:val="25465C3C"/>
    <w:lvl w:ilvl="0" w:tplc="2CC276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C150D7"/>
    <w:multiLevelType w:val="hybridMultilevel"/>
    <w:tmpl w:val="2ED88FF4"/>
    <w:lvl w:ilvl="0" w:tplc="0F966940">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A73642E"/>
    <w:multiLevelType w:val="multilevel"/>
    <w:tmpl w:val="3C029F5A"/>
    <w:lvl w:ilvl="0">
      <w:start w:val="1"/>
      <w:numFmt w:val="decimal"/>
      <w:pStyle w:val="Heading4"/>
      <w:lvlText w:val="Điều %1."/>
      <w:lvlJc w:val="left"/>
      <w:pPr>
        <w:tabs>
          <w:tab w:val="num" w:pos="540"/>
        </w:tabs>
        <w:ind w:left="-180" w:firstLine="720"/>
      </w:pPr>
      <w:rPr>
        <w:rFonts w:hint="default"/>
      </w:rPr>
    </w:lvl>
    <w:lvl w:ilvl="1">
      <w:start w:val="1"/>
      <w:numFmt w:val="decimal"/>
      <w:lvlText w:val="5.%2."/>
      <w:lvlJc w:val="left"/>
      <w:pPr>
        <w:tabs>
          <w:tab w:val="num" w:pos="180"/>
        </w:tabs>
        <w:ind w:left="-180" w:firstLine="0"/>
      </w:pPr>
      <w:rPr>
        <w:rFonts w:hint="default"/>
      </w:rPr>
    </w:lvl>
    <w:lvl w:ilvl="2">
      <w:start w:val="1"/>
      <w:numFmt w:val="none"/>
      <w:lvlText w:val="§iÒu 5"/>
      <w:lvlJc w:val="left"/>
      <w:pPr>
        <w:tabs>
          <w:tab w:val="num" w:pos="540"/>
        </w:tabs>
        <w:ind w:left="540" w:hanging="432"/>
      </w:pPr>
      <w:rPr>
        <w:rFonts w:hint="default"/>
      </w:rPr>
    </w:lvl>
    <w:lvl w:ilvl="3">
      <w:start w:val="1"/>
      <w:numFmt w:val="lowerRoman"/>
      <w:lvlText w:val="(%4)"/>
      <w:lvlJc w:val="right"/>
      <w:pPr>
        <w:tabs>
          <w:tab w:val="num" w:pos="684"/>
        </w:tabs>
        <w:ind w:left="684" w:hanging="144"/>
      </w:pPr>
      <w:rPr>
        <w:rFonts w:hint="default"/>
      </w:rPr>
    </w:lvl>
    <w:lvl w:ilvl="4">
      <w:start w:val="1"/>
      <w:numFmt w:val="decimal"/>
      <w:lvlText w:val="%5)"/>
      <w:lvlJc w:val="left"/>
      <w:pPr>
        <w:tabs>
          <w:tab w:val="num" w:pos="828"/>
        </w:tabs>
        <w:ind w:left="828" w:hanging="432"/>
      </w:pPr>
      <w:rPr>
        <w:rFonts w:hint="default"/>
      </w:rPr>
    </w:lvl>
    <w:lvl w:ilvl="5">
      <w:start w:val="1"/>
      <w:numFmt w:val="lowerLetter"/>
      <w:lvlText w:val="%6)"/>
      <w:lvlJc w:val="left"/>
      <w:pPr>
        <w:tabs>
          <w:tab w:val="num" w:pos="972"/>
        </w:tabs>
        <w:ind w:left="972" w:hanging="432"/>
      </w:pPr>
      <w:rPr>
        <w:rFonts w:hint="default"/>
      </w:rPr>
    </w:lvl>
    <w:lvl w:ilvl="6">
      <w:start w:val="1"/>
      <w:numFmt w:val="lowerRoman"/>
      <w:lvlText w:val="%7)"/>
      <w:lvlJc w:val="right"/>
      <w:pPr>
        <w:tabs>
          <w:tab w:val="num" w:pos="1116"/>
        </w:tabs>
        <w:ind w:left="1116" w:hanging="288"/>
      </w:pPr>
      <w:rPr>
        <w:rFonts w:hint="default"/>
      </w:rPr>
    </w:lvl>
    <w:lvl w:ilvl="7">
      <w:start w:val="1"/>
      <w:numFmt w:val="lowerLetter"/>
      <w:lvlText w:val="%8."/>
      <w:lvlJc w:val="left"/>
      <w:pPr>
        <w:tabs>
          <w:tab w:val="num" w:pos="1260"/>
        </w:tabs>
        <w:ind w:left="1260" w:hanging="432"/>
      </w:pPr>
      <w:rPr>
        <w:rFonts w:hint="default"/>
      </w:rPr>
    </w:lvl>
    <w:lvl w:ilvl="8">
      <w:start w:val="1"/>
      <w:numFmt w:val="lowerRoman"/>
      <w:lvlText w:val="%9."/>
      <w:lvlJc w:val="right"/>
      <w:pPr>
        <w:tabs>
          <w:tab w:val="num" w:pos="1404"/>
        </w:tabs>
        <w:ind w:left="1404" w:hanging="144"/>
      </w:pPr>
      <w:rPr>
        <w:rFonts w:hint="default"/>
      </w:rPr>
    </w:lvl>
  </w:abstractNum>
  <w:abstractNum w:abstractNumId="27" w15:restartNumberingAfterBreak="0">
    <w:nsid w:val="7E777288"/>
    <w:multiLevelType w:val="hybridMultilevel"/>
    <w:tmpl w:val="37FC0DC6"/>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4"/>
  </w:num>
  <w:num w:numId="3">
    <w:abstractNumId w:val="12"/>
  </w:num>
  <w:num w:numId="4">
    <w:abstractNumId w:val="14"/>
  </w:num>
  <w:num w:numId="5">
    <w:abstractNumId w:val="27"/>
  </w:num>
  <w:num w:numId="6">
    <w:abstractNumId w:val="13"/>
  </w:num>
  <w:num w:numId="7">
    <w:abstractNumId w:val="5"/>
  </w:num>
  <w:num w:numId="8">
    <w:abstractNumId w:val="10"/>
  </w:num>
  <w:num w:numId="9">
    <w:abstractNumId w:val="16"/>
  </w:num>
  <w:num w:numId="10">
    <w:abstractNumId w:val="15"/>
  </w:num>
  <w:num w:numId="11">
    <w:abstractNumId w:val="25"/>
  </w:num>
  <w:num w:numId="12">
    <w:abstractNumId w:val="24"/>
  </w:num>
  <w:num w:numId="13">
    <w:abstractNumId w:val="21"/>
  </w:num>
  <w:num w:numId="14">
    <w:abstractNumId w:val="11"/>
  </w:num>
  <w:num w:numId="15">
    <w:abstractNumId w:val="2"/>
  </w:num>
  <w:num w:numId="16">
    <w:abstractNumId w:val="17"/>
  </w:num>
  <w:num w:numId="17">
    <w:abstractNumId w:val="1"/>
  </w:num>
  <w:num w:numId="18">
    <w:abstractNumId w:val="23"/>
  </w:num>
  <w:num w:numId="19">
    <w:abstractNumId w:val="20"/>
  </w:num>
  <w:num w:numId="20">
    <w:abstractNumId w:val="6"/>
  </w:num>
  <w:num w:numId="21">
    <w:abstractNumId w:val="19"/>
  </w:num>
  <w:num w:numId="22">
    <w:abstractNumId w:val="18"/>
  </w:num>
  <w:num w:numId="23">
    <w:abstractNumId w:val="3"/>
  </w:num>
  <w:num w:numId="24">
    <w:abstractNumId w:val="7"/>
  </w:num>
  <w:num w:numId="25">
    <w:abstractNumId w:val="9"/>
  </w:num>
  <w:num w:numId="26">
    <w:abstractNumId w:val="22"/>
  </w:num>
  <w:num w:numId="27">
    <w:abstractNumId w:val="0"/>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018"/>
    <w:rsid w:val="000017D0"/>
    <w:rsid w:val="00001A51"/>
    <w:rsid w:val="000024F1"/>
    <w:rsid w:val="000025B6"/>
    <w:rsid w:val="000026D6"/>
    <w:rsid w:val="000026E0"/>
    <w:rsid w:val="00004639"/>
    <w:rsid w:val="000049FA"/>
    <w:rsid w:val="000052E0"/>
    <w:rsid w:val="0000635F"/>
    <w:rsid w:val="00006E1D"/>
    <w:rsid w:val="000113F8"/>
    <w:rsid w:val="00012B64"/>
    <w:rsid w:val="00012C69"/>
    <w:rsid w:val="000132C2"/>
    <w:rsid w:val="000154DC"/>
    <w:rsid w:val="00016A37"/>
    <w:rsid w:val="00016C96"/>
    <w:rsid w:val="000203EB"/>
    <w:rsid w:val="0002077F"/>
    <w:rsid w:val="0002090F"/>
    <w:rsid w:val="00021C39"/>
    <w:rsid w:val="00021F69"/>
    <w:rsid w:val="000247CB"/>
    <w:rsid w:val="00025FFC"/>
    <w:rsid w:val="00027B38"/>
    <w:rsid w:val="00027F14"/>
    <w:rsid w:val="00030C18"/>
    <w:rsid w:val="000315D3"/>
    <w:rsid w:val="00031E92"/>
    <w:rsid w:val="00032C2C"/>
    <w:rsid w:val="0003513B"/>
    <w:rsid w:val="00035CA2"/>
    <w:rsid w:val="00040840"/>
    <w:rsid w:val="00041C0A"/>
    <w:rsid w:val="00042706"/>
    <w:rsid w:val="00044019"/>
    <w:rsid w:val="00044BC2"/>
    <w:rsid w:val="000473AE"/>
    <w:rsid w:val="00047CBE"/>
    <w:rsid w:val="00051E64"/>
    <w:rsid w:val="00052215"/>
    <w:rsid w:val="00052CEF"/>
    <w:rsid w:val="00053D5E"/>
    <w:rsid w:val="000547E7"/>
    <w:rsid w:val="00054AC4"/>
    <w:rsid w:val="00054ED7"/>
    <w:rsid w:val="00054FD3"/>
    <w:rsid w:val="000553F8"/>
    <w:rsid w:val="00057A6D"/>
    <w:rsid w:val="000600C8"/>
    <w:rsid w:val="00061318"/>
    <w:rsid w:val="00061F53"/>
    <w:rsid w:val="00062F93"/>
    <w:rsid w:val="00063179"/>
    <w:rsid w:val="00067C94"/>
    <w:rsid w:val="00070C73"/>
    <w:rsid w:val="0007117A"/>
    <w:rsid w:val="0007164B"/>
    <w:rsid w:val="00071807"/>
    <w:rsid w:val="00071F89"/>
    <w:rsid w:val="000765D6"/>
    <w:rsid w:val="00076DBA"/>
    <w:rsid w:val="0007732F"/>
    <w:rsid w:val="00077D35"/>
    <w:rsid w:val="000805FC"/>
    <w:rsid w:val="0008133A"/>
    <w:rsid w:val="00081F72"/>
    <w:rsid w:val="000844FF"/>
    <w:rsid w:val="000847A4"/>
    <w:rsid w:val="00085ADE"/>
    <w:rsid w:val="0008645D"/>
    <w:rsid w:val="000869F7"/>
    <w:rsid w:val="00090C46"/>
    <w:rsid w:val="000921F4"/>
    <w:rsid w:val="00093354"/>
    <w:rsid w:val="00095708"/>
    <w:rsid w:val="00096BF0"/>
    <w:rsid w:val="00096EF8"/>
    <w:rsid w:val="000A3055"/>
    <w:rsid w:val="000A42BE"/>
    <w:rsid w:val="000A4735"/>
    <w:rsid w:val="000A6056"/>
    <w:rsid w:val="000B098B"/>
    <w:rsid w:val="000B1809"/>
    <w:rsid w:val="000B33E2"/>
    <w:rsid w:val="000B6208"/>
    <w:rsid w:val="000B67E2"/>
    <w:rsid w:val="000B6C86"/>
    <w:rsid w:val="000B7C9D"/>
    <w:rsid w:val="000C1258"/>
    <w:rsid w:val="000C13C5"/>
    <w:rsid w:val="000C3DCB"/>
    <w:rsid w:val="000C631A"/>
    <w:rsid w:val="000C68D0"/>
    <w:rsid w:val="000C7D98"/>
    <w:rsid w:val="000D3F36"/>
    <w:rsid w:val="000D40AE"/>
    <w:rsid w:val="000D544F"/>
    <w:rsid w:val="000D58C2"/>
    <w:rsid w:val="000D6CB3"/>
    <w:rsid w:val="000D7AF7"/>
    <w:rsid w:val="000D7D1C"/>
    <w:rsid w:val="000E042E"/>
    <w:rsid w:val="000E0982"/>
    <w:rsid w:val="000E1C28"/>
    <w:rsid w:val="000E3991"/>
    <w:rsid w:val="000E417E"/>
    <w:rsid w:val="000E4825"/>
    <w:rsid w:val="000E5F41"/>
    <w:rsid w:val="000E7327"/>
    <w:rsid w:val="000F0C0B"/>
    <w:rsid w:val="000F14BF"/>
    <w:rsid w:val="000F1C7C"/>
    <w:rsid w:val="000F210D"/>
    <w:rsid w:val="000F240F"/>
    <w:rsid w:val="000F3465"/>
    <w:rsid w:val="000F4C56"/>
    <w:rsid w:val="000F57B0"/>
    <w:rsid w:val="000F6B2A"/>
    <w:rsid w:val="000F7E32"/>
    <w:rsid w:val="00100463"/>
    <w:rsid w:val="00100496"/>
    <w:rsid w:val="00100FBE"/>
    <w:rsid w:val="0010346C"/>
    <w:rsid w:val="001034D6"/>
    <w:rsid w:val="00103A4C"/>
    <w:rsid w:val="001048AF"/>
    <w:rsid w:val="001053CD"/>
    <w:rsid w:val="00105C09"/>
    <w:rsid w:val="001061BE"/>
    <w:rsid w:val="001111F5"/>
    <w:rsid w:val="00111620"/>
    <w:rsid w:val="00113AED"/>
    <w:rsid w:val="00114BF8"/>
    <w:rsid w:val="00114D9F"/>
    <w:rsid w:val="0011512E"/>
    <w:rsid w:val="00116EDA"/>
    <w:rsid w:val="00117367"/>
    <w:rsid w:val="001173A5"/>
    <w:rsid w:val="00117896"/>
    <w:rsid w:val="00120C4C"/>
    <w:rsid w:val="00124104"/>
    <w:rsid w:val="00126754"/>
    <w:rsid w:val="00126B8D"/>
    <w:rsid w:val="00127C01"/>
    <w:rsid w:val="001362BB"/>
    <w:rsid w:val="00136528"/>
    <w:rsid w:val="001370BE"/>
    <w:rsid w:val="001401BD"/>
    <w:rsid w:val="00142259"/>
    <w:rsid w:val="00145246"/>
    <w:rsid w:val="001452C2"/>
    <w:rsid w:val="0014640D"/>
    <w:rsid w:val="00151B49"/>
    <w:rsid w:val="00153536"/>
    <w:rsid w:val="00155CC0"/>
    <w:rsid w:val="00157AE2"/>
    <w:rsid w:val="00163A71"/>
    <w:rsid w:val="00165EB6"/>
    <w:rsid w:val="001667CF"/>
    <w:rsid w:val="001676BA"/>
    <w:rsid w:val="00167A2F"/>
    <w:rsid w:val="0017009E"/>
    <w:rsid w:val="001704F6"/>
    <w:rsid w:val="00170698"/>
    <w:rsid w:val="00170C3A"/>
    <w:rsid w:val="00170DBE"/>
    <w:rsid w:val="001710ED"/>
    <w:rsid w:val="00171B36"/>
    <w:rsid w:val="00171E4D"/>
    <w:rsid w:val="00172E2F"/>
    <w:rsid w:val="0017425E"/>
    <w:rsid w:val="00174780"/>
    <w:rsid w:val="00177CDB"/>
    <w:rsid w:val="0018033B"/>
    <w:rsid w:val="001808F8"/>
    <w:rsid w:val="001825DF"/>
    <w:rsid w:val="00182706"/>
    <w:rsid w:val="00182AEF"/>
    <w:rsid w:val="00183302"/>
    <w:rsid w:val="00183C26"/>
    <w:rsid w:val="00184331"/>
    <w:rsid w:val="0018728C"/>
    <w:rsid w:val="00187BE2"/>
    <w:rsid w:val="001906E1"/>
    <w:rsid w:val="00190BB4"/>
    <w:rsid w:val="00191815"/>
    <w:rsid w:val="00192910"/>
    <w:rsid w:val="00192CA3"/>
    <w:rsid w:val="001932FF"/>
    <w:rsid w:val="00193B81"/>
    <w:rsid w:val="00196C0C"/>
    <w:rsid w:val="001A0626"/>
    <w:rsid w:val="001A0774"/>
    <w:rsid w:val="001A0863"/>
    <w:rsid w:val="001A19C1"/>
    <w:rsid w:val="001A2AD5"/>
    <w:rsid w:val="001A3257"/>
    <w:rsid w:val="001A4A6C"/>
    <w:rsid w:val="001A4F18"/>
    <w:rsid w:val="001B06BB"/>
    <w:rsid w:val="001B0AD0"/>
    <w:rsid w:val="001B2322"/>
    <w:rsid w:val="001B305C"/>
    <w:rsid w:val="001B3368"/>
    <w:rsid w:val="001B3967"/>
    <w:rsid w:val="001B524B"/>
    <w:rsid w:val="001B5415"/>
    <w:rsid w:val="001B6087"/>
    <w:rsid w:val="001B6233"/>
    <w:rsid w:val="001B637B"/>
    <w:rsid w:val="001B6FD7"/>
    <w:rsid w:val="001B7AA2"/>
    <w:rsid w:val="001C276B"/>
    <w:rsid w:val="001C2E0F"/>
    <w:rsid w:val="001C307F"/>
    <w:rsid w:val="001C36C2"/>
    <w:rsid w:val="001C5283"/>
    <w:rsid w:val="001C5E40"/>
    <w:rsid w:val="001C6BED"/>
    <w:rsid w:val="001C70D2"/>
    <w:rsid w:val="001D1C7F"/>
    <w:rsid w:val="001D34DF"/>
    <w:rsid w:val="001D47B6"/>
    <w:rsid w:val="001D4AEF"/>
    <w:rsid w:val="001D5E30"/>
    <w:rsid w:val="001D6740"/>
    <w:rsid w:val="001D7468"/>
    <w:rsid w:val="001E1A3C"/>
    <w:rsid w:val="001E3809"/>
    <w:rsid w:val="001E3F98"/>
    <w:rsid w:val="001E44B2"/>
    <w:rsid w:val="001E4DF1"/>
    <w:rsid w:val="001E561E"/>
    <w:rsid w:val="001E64E2"/>
    <w:rsid w:val="001E7010"/>
    <w:rsid w:val="001E7650"/>
    <w:rsid w:val="001E7FFC"/>
    <w:rsid w:val="001F305D"/>
    <w:rsid w:val="001F3130"/>
    <w:rsid w:val="001F52F2"/>
    <w:rsid w:val="001F6F1A"/>
    <w:rsid w:val="001F7918"/>
    <w:rsid w:val="0020149B"/>
    <w:rsid w:val="002017F1"/>
    <w:rsid w:val="002024CB"/>
    <w:rsid w:val="002039E1"/>
    <w:rsid w:val="0020480A"/>
    <w:rsid w:val="002051FE"/>
    <w:rsid w:val="00206510"/>
    <w:rsid w:val="00207DCD"/>
    <w:rsid w:val="00210FC3"/>
    <w:rsid w:val="00214FA3"/>
    <w:rsid w:val="002150DE"/>
    <w:rsid w:val="0021583C"/>
    <w:rsid w:val="00215B4A"/>
    <w:rsid w:val="00216F63"/>
    <w:rsid w:val="0022194C"/>
    <w:rsid w:val="0022260A"/>
    <w:rsid w:val="00222DC6"/>
    <w:rsid w:val="00223C0A"/>
    <w:rsid w:val="00225913"/>
    <w:rsid w:val="002276F5"/>
    <w:rsid w:val="002300BE"/>
    <w:rsid w:val="002307CA"/>
    <w:rsid w:val="00230FB3"/>
    <w:rsid w:val="0023113D"/>
    <w:rsid w:val="002319D6"/>
    <w:rsid w:val="00231F8D"/>
    <w:rsid w:val="00235C84"/>
    <w:rsid w:val="002362F9"/>
    <w:rsid w:val="00237E11"/>
    <w:rsid w:val="002410A4"/>
    <w:rsid w:val="00241E40"/>
    <w:rsid w:val="0024433A"/>
    <w:rsid w:val="00245704"/>
    <w:rsid w:val="00246049"/>
    <w:rsid w:val="00246869"/>
    <w:rsid w:val="002506AB"/>
    <w:rsid w:val="00251CE7"/>
    <w:rsid w:val="00253BD8"/>
    <w:rsid w:val="00253D52"/>
    <w:rsid w:val="0025667B"/>
    <w:rsid w:val="0025671F"/>
    <w:rsid w:val="00256A75"/>
    <w:rsid w:val="002576E8"/>
    <w:rsid w:val="00257E5C"/>
    <w:rsid w:val="00262259"/>
    <w:rsid w:val="00262824"/>
    <w:rsid w:val="00262843"/>
    <w:rsid w:val="002654F8"/>
    <w:rsid w:val="00265AB6"/>
    <w:rsid w:val="00265CA0"/>
    <w:rsid w:val="0026704B"/>
    <w:rsid w:val="0027237D"/>
    <w:rsid w:val="0027404D"/>
    <w:rsid w:val="0028088F"/>
    <w:rsid w:val="00282320"/>
    <w:rsid w:val="002826EB"/>
    <w:rsid w:val="002901F1"/>
    <w:rsid w:val="00290E8A"/>
    <w:rsid w:val="00291271"/>
    <w:rsid w:val="002917A7"/>
    <w:rsid w:val="00292100"/>
    <w:rsid w:val="00293792"/>
    <w:rsid w:val="00294FEE"/>
    <w:rsid w:val="002953C1"/>
    <w:rsid w:val="00296C64"/>
    <w:rsid w:val="00296F66"/>
    <w:rsid w:val="0029733C"/>
    <w:rsid w:val="002979C0"/>
    <w:rsid w:val="00297BF3"/>
    <w:rsid w:val="002A1407"/>
    <w:rsid w:val="002A32F6"/>
    <w:rsid w:val="002A54C1"/>
    <w:rsid w:val="002A5F68"/>
    <w:rsid w:val="002A618A"/>
    <w:rsid w:val="002B153C"/>
    <w:rsid w:val="002B16B1"/>
    <w:rsid w:val="002B1852"/>
    <w:rsid w:val="002B3357"/>
    <w:rsid w:val="002B35B6"/>
    <w:rsid w:val="002B4011"/>
    <w:rsid w:val="002B6556"/>
    <w:rsid w:val="002B676E"/>
    <w:rsid w:val="002B7097"/>
    <w:rsid w:val="002C069B"/>
    <w:rsid w:val="002C0BBB"/>
    <w:rsid w:val="002C14DD"/>
    <w:rsid w:val="002C2525"/>
    <w:rsid w:val="002C3FCE"/>
    <w:rsid w:val="002C6D15"/>
    <w:rsid w:val="002D0152"/>
    <w:rsid w:val="002D0310"/>
    <w:rsid w:val="002D1541"/>
    <w:rsid w:val="002D2C48"/>
    <w:rsid w:val="002D4850"/>
    <w:rsid w:val="002D7D8A"/>
    <w:rsid w:val="002D7F11"/>
    <w:rsid w:val="002E27C9"/>
    <w:rsid w:val="002E33D4"/>
    <w:rsid w:val="002E4766"/>
    <w:rsid w:val="002E5794"/>
    <w:rsid w:val="002E678F"/>
    <w:rsid w:val="002E755C"/>
    <w:rsid w:val="002E7E10"/>
    <w:rsid w:val="002F11BE"/>
    <w:rsid w:val="002F19CD"/>
    <w:rsid w:val="002F2698"/>
    <w:rsid w:val="002F2EE7"/>
    <w:rsid w:val="002F3F1B"/>
    <w:rsid w:val="002F4738"/>
    <w:rsid w:val="002F47AF"/>
    <w:rsid w:val="002F4CF0"/>
    <w:rsid w:val="002F4E06"/>
    <w:rsid w:val="002F4FA7"/>
    <w:rsid w:val="002F5536"/>
    <w:rsid w:val="002F6117"/>
    <w:rsid w:val="002F6457"/>
    <w:rsid w:val="002F6D1C"/>
    <w:rsid w:val="00301017"/>
    <w:rsid w:val="00302B6C"/>
    <w:rsid w:val="0030351B"/>
    <w:rsid w:val="00304D00"/>
    <w:rsid w:val="00306DA2"/>
    <w:rsid w:val="0030744D"/>
    <w:rsid w:val="00307817"/>
    <w:rsid w:val="00310E79"/>
    <w:rsid w:val="00312637"/>
    <w:rsid w:val="0031314F"/>
    <w:rsid w:val="003140CC"/>
    <w:rsid w:val="00314216"/>
    <w:rsid w:val="00315FD6"/>
    <w:rsid w:val="00316D37"/>
    <w:rsid w:val="00321328"/>
    <w:rsid w:val="0032173D"/>
    <w:rsid w:val="00322227"/>
    <w:rsid w:val="0032389C"/>
    <w:rsid w:val="00323A55"/>
    <w:rsid w:val="00323CE1"/>
    <w:rsid w:val="00325F06"/>
    <w:rsid w:val="003276CD"/>
    <w:rsid w:val="00330207"/>
    <w:rsid w:val="00331F32"/>
    <w:rsid w:val="003332F5"/>
    <w:rsid w:val="00333A46"/>
    <w:rsid w:val="003342F6"/>
    <w:rsid w:val="003345B6"/>
    <w:rsid w:val="00334720"/>
    <w:rsid w:val="00340B35"/>
    <w:rsid w:val="00340C27"/>
    <w:rsid w:val="00342B0C"/>
    <w:rsid w:val="00342F09"/>
    <w:rsid w:val="00343995"/>
    <w:rsid w:val="00344B48"/>
    <w:rsid w:val="003466B4"/>
    <w:rsid w:val="00346889"/>
    <w:rsid w:val="003518D3"/>
    <w:rsid w:val="00351A5B"/>
    <w:rsid w:val="00351ED1"/>
    <w:rsid w:val="00352A0F"/>
    <w:rsid w:val="00353D1A"/>
    <w:rsid w:val="00353EB6"/>
    <w:rsid w:val="00354822"/>
    <w:rsid w:val="003553AB"/>
    <w:rsid w:val="00355488"/>
    <w:rsid w:val="00355D00"/>
    <w:rsid w:val="0035637A"/>
    <w:rsid w:val="00360895"/>
    <w:rsid w:val="00361A79"/>
    <w:rsid w:val="00363163"/>
    <w:rsid w:val="00364434"/>
    <w:rsid w:val="00364E9C"/>
    <w:rsid w:val="0036546A"/>
    <w:rsid w:val="0036562B"/>
    <w:rsid w:val="00365EE6"/>
    <w:rsid w:val="0036778A"/>
    <w:rsid w:val="00367957"/>
    <w:rsid w:val="00371F8D"/>
    <w:rsid w:val="00373CBC"/>
    <w:rsid w:val="00373DD5"/>
    <w:rsid w:val="00374A4E"/>
    <w:rsid w:val="00377495"/>
    <w:rsid w:val="00380ABA"/>
    <w:rsid w:val="0038100A"/>
    <w:rsid w:val="003815D0"/>
    <w:rsid w:val="00381F3B"/>
    <w:rsid w:val="003828A2"/>
    <w:rsid w:val="00383A02"/>
    <w:rsid w:val="00383C3B"/>
    <w:rsid w:val="003843EB"/>
    <w:rsid w:val="00384713"/>
    <w:rsid w:val="00385466"/>
    <w:rsid w:val="0038705B"/>
    <w:rsid w:val="00387DD7"/>
    <w:rsid w:val="00387E78"/>
    <w:rsid w:val="00390C15"/>
    <w:rsid w:val="00390E65"/>
    <w:rsid w:val="00391B17"/>
    <w:rsid w:val="00392883"/>
    <w:rsid w:val="0039330B"/>
    <w:rsid w:val="00393925"/>
    <w:rsid w:val="00393F1F"/>
    <w:rsid w:val="003944C0"/>
    <w:rsid w:val="00396101"/>
    <w:rsid w:val="00397D15"/>
    <w:rsid w:val="003A1005"/>
    <w:rsid w:val="003A152C"/>
    <w:rsid w:val="003A2678"/>
    <w:rsid w:val="003A3336"/>
    <w:rsid w:val="003A55D7"/>
    <w:rsid w:val="003A5771"/>
    <w:rsid w:val="003B00D3"/>
    <w:rsid w:val="003B2548"/>
    <w:rsid w:val="003B2565"/>
    <w:rsid w:val="003B2845"/>
    <w:rsid w:val="003B2EE7"/>
    <w:rsid w:val="003B4679"/>
    <w:rsid w:val="003B4712"/>
    <w:rsid w:val="003B6290"/>
    <w:rsid w:val="003B6480"/>
    <w:rsid w:val="003C0366"/>
    <w:rsid w:val="003C0F93"/>
    <w:rsid w:val="003C13B3"/>
    <w:rsid w:val="003C1CAC"/>
    <w:rsid w:val="003C24E7"/>
    <w:rsid w:val="003C2B6C"/>
    <w:rsid w:val="003C31F1"/>
    <w:rsid w:val="003C32EE"/>
    <w:rsid w:val="003C35C7"/>
    <w:rsid w:val="003C36B2"/>
    <w:rsid w:val="003C4969"/>
    <w:rsid w:val="003C4DB0"/>
    <w:rsid w:val="003C5DDA"/>
    <w:rsid w:val="003C7E0C"/>
    <w:rsid w:val="003D24A6"/>
    <w:rsid w:val="003D2C45"/>
    <w:rsid w:val="003D2F9D"/>
    <w:rsid w:val="003D3D81"/>
    <w:rsid w:val="003D41CE"/>
    <w:rsid w:val="003D4625"/>
    <w:rsid w:val="003D6884"/>
    <w:rsid w:val="003D730B"/>
    <w:rsid w:val="003D7824"/>
    <w:rsid w:val="003D7BFF"/>
    <w:rsid w:val="003E0330"/>
    <w:rsid w:val="003E0F45"/>
    <w:rsid w:val="003E3F81"/>
    <w:rsid w:val="003E4925"/>
    <w:rsid w:val="003F06CB"/>
    <w:rsid w:val="003F0987"/>
    <w:rsid w:val="003F1F21"/>
    <w:rsid w:val="003F2176"/>
    <w:rsid w:val="003F29FF"/>
    <w:rsid w:val="003F3558"/>
    <w:rsid w:val="003F3B52"/>
    <w:rsid w:val="003F577E"/>
    <w:rsid w:val="003F6215"/>
    <w:rsid w:val="003F7CE7"/>
    <w:rsid w:val="003F7D43"/>
    <w:rsid w:val="0040097C"/>
    <w:rsid w:val="00401EB3"/>
    <w:rsid w:val="00402AB9"/>
    <w:rsid w:val="00403229"/>
    <w:rsid w:val="00403688"/>
    <w:rsid w:val="00404C4A"/>
    <w:rsid w:val="004050B0"/>
    <w:rsid w:val="00406583"/>
    <w:rsid w:val="0040663E"/>
    <w:rsid w:val="00406B6E"/>
    <w:rsid w:val="00407A89"/>
    <w:rsid w:val="00410A0E"/>
    <w:rsid w:val="004112E6"/>
    <w:rsid w:val="00411727"/>
    <w:rsid w:val="0041225A"/>
    <w:rsid w:val="00412419"/>
    <w:rsid w:val="004158BE"/>
    <w:rsid w:val="00415A3C"/>
    <w:rsid w:val="00417AE7"/>
    <w:rsid w:val="00417D8C"/>
    <w:rsid w:val="004209EB"/>
    <w:rsid w:val="00421C27"/>
    <w:rsid w:val="00421FD2"/>
    <w:rsid w:val="00422600"/>
    <w:rsid w:val="0042283A"/>
    <w:rsid w:val="004241F1"/>
    <w:rsid w:val="004248D4"/>
    <w:rsid w:val="0042600B"/>
    <w:rsid w:val="00426222"/>
    <w:rsid w:val="0043025B"/>
    <w:rsid w:val="00430509"/>
    <w:rsid w:val="00431C5B"/>
    <w:rsid w:val="00432403"/>
    <w:rsid w:val="004324A6"/>
    <w:rsid w:val="004348BE"/>
    <w:rsid w:val="004368F0"/>
    <w:rsid w:val="00436E2F"/>
    <w:rsid w:val="00436ED9"/>
    <w:rsid w:val="00437359"/>
    <w:rsid w:val="00437721"/>
    <w:rsid w:val="00437AE7"/>
    <w:rsid w:val="00440C68"/>
    <w:rsid w:val="00441DC3"/>
    <w:rsid w:val="00443F8F"/>
    <w:rsid w:val="004440FC"/>
    <w:rsid w:val="00445ECB"/>
    <w:rsid w:val="00447084"/>
    <w:rsid w:val="00447389"/>
    <w:rsid w:val="00447DCE"/>
    <w:rsid w:val="00453D49"/>
    <w:rsid w:val="00455171"/>
    <w:rsid w:val="00455787"/>
    <w:rsid w:val="00455B6E"/>
    <w:rsid w:val="00456341"/>
    <w:rsid w:val="00462E0B"/>
    <w:rsid w:val="0046315C"/>
    <w:rsid w:val="00463C74"/>
    <w:rsid w:val="00466226"/>
    <w:rsid w:val="00466D8B"/>
    <w:rsid w:val="00471297"/>
    <w:rsid w:val="004715FD"/>
    <w:rsid w:val="0047253C"/>
    <w:rsid w:val="00472C05"/>
    <w:rsid w:val="00473B22"/>
    <w:rsid w:val="00473B4B"/>
    <w:rsid w:val="004752F2"/>
    <w:rsid w:val="004757E1"/>
    <w:rsid w:val="00475C95"/>
    <w:rsid w:val="00476710"/>
    <w:rsid w:val="00477659"/>
    <w:rsid w:val="0048074B"/>
    <w:rsid w:val="00480BE4"/>
    <w:rsid w:val="00480EC8"/>
    <w:rsid w:val="00482353"/>
    <w:rsid w:val="004830BF"/>
    <w:rsid w:val="00483D21"/>
    <w:rsid w:val="00484078"/>
    <w:rsid w:val="00490549"/>
    <w:rsid w:val="004911B7"/>
    <w:rsid w:val="0049214C"/>
    <w:rsid w:val="00492762"/>
    <w:rsid w:val="00492767"/>
    <w:rsid w:val="004960D1"/>
    <w:rsid w:val="00497DCC"/>
    <w:rsid w:val="004A0F5B"/>
    <w:rsid w:val="004A12D9"/>
    <w:rsid w:val="004A47D2"/>
    <w:rsid w:val="004A64DE"/>
    <w:rsid w:val="004A7A38"/>
    <w:rsid w:val="004B038D"/>
    <w:rsid w:val="004B11D9"/>
    <w:rsid w:val="004B1B31"/>
    <w:rsid w:val="004B2906"/>
    <w:rsid w:val="004B2A3F"/>
    <w:rsid w:val="004B301B"/>
    <w:rsid w:val="004B342E"/>
    <w:rsid w:val="004B49B5"/>
    <w:rsid w:val="004B520D"/>
    <w:rsid w:val="004B5A9C"/>
    <w:rsid w:val="004B7AB1"/>
    <w:rsid w:val="004C0642"/>
    <w:rsid w:val="004C0E9B"/>
    <w:rsid w:val="004C1802"/>
    <w:rsid w:val="004C19C4"/>
    <w:rsid w:val="004C41EE"/>
    <w:rsid w:val="004C5CEC"/>
    <w:rsid w:val="004C6C1B"/>
    <w:rsid w:val="004C7438"/>
    <w:rsid w:val="004C7784"/>
    <w:rsid w:val="004D0894"/>
    <w:rsid w:val="004D2749"/>
    <w:rsid w:val="004D4B1B"/>
    <w:rsid w:val="004D5977"/>
    <w:rsid w:val="004D5D67"/>
    <w:rsid w:val="004D5D99"/>
    <w:rsid w:val="004D68B5"/>
    <w:rsid w:val="004D6931"/>
    <w:rsid w:val="004E030D"/>
    <w:rsid w:val="004E1E20"/>
    <w:rsid w:val="004E3722"/>
    <w:rsid w:val="004E4AF3"/>
    <w:rsid w:val="004E610B"/>
    <w:rsid w:val="004E63C7"/>
    <w:rsid w:val="004E7A88"/>
    <w:rsid w:val="004E7A90"/>
    <w:rsid w:val="004F0095"/>
    <w:rsid w:val="004F020B"/>
    <w:rsid w:val="004F2C5C"/>
    <w:rsid w:val="004F347B"/>
    <w:rsid w:val="004F5817"/>
    <w:rsid w:val="004F7819"/>
    <w:rsid w:val="004F7ABF"/>
    <w:rsid w:val="004F7FC8"/>
    <w:rsid w:val="00500C93"/>
    <w:rsid w:val="00501C0E"/>
    <w:rsid w:val="00502D5B"/>
    <w:rsid w:val="00503210"/>
    <w:rsid w:val="00505C07"/>
    <w:rsid w:val="00507F82"/>
    <w:rsid w:val="0051174D"/>
    <w:rsid w:val="005123E6"/>
    <w:rsid w:val="005124CB"/>
    <w:rsid w:val="00512678"/>
    <w:rsid w:val="005131FE"/>
    <w:rsid w:val="00515972"/>
    <w:rsid w:val="00516DC4"/>
    <w:rsid w:val="0052339F"/>
    <w:rsid w:val="005234FE"/>
    <w:rsid w:val="005242CA"/>
    <w:rsid w:val="00524DF1"/>
    <w:rsid w:val="0052624A"/>
    <w:rsid w:val="005264B7"/>
    <w:rsid w:val="00527402"/>
    <w:rsid w:val="005274EB"/>
    <w:rsid w:val="0053183F"/>
    <w:rsid w:val="00533F8C"/>
    <w:rsid w:val="00534BE0"/>
    <w:rsid w:val="005354A6"/>
    <w:rsid w:val="005369BB"/>
    <w:rsid w:val="00536C9F"/>
    <w:rsid w:val="00537463"/>
    <w:rsid w:val="005377A5"/>
    <w:rsid w:val="005410FD"/>
    <w:rsid w:val="00542D4F"/>
    <w:rsid w:val="00542F6B"/>
    <w:rsid w:val="0054331B"/>
    <w:rsid w:val="0054422C"/>
    <w:rsid w:val="0054640E"/>
    <w:rsid w:val="005501F4"/>
    <w:rsid w:val="00550A22"/>
    <w:rsid w:val="00551BBE"/>
    <w:rsid w:val="00552639"/>
    <w:rsid w:val="005552F6"/>
    <w:rsid w:val="00556170"/>
    <w:rsid w:val="005604C3"/>
    <w:rsid w:val="0056153A"/>
    <w:rsid w:val="0056336A"/>
    <w:rsid w:val="00565845"/>
    <w:rsid w:val="00565ECE"/>
    <w:rsid w:val="005669E3"/>
    <w:rsid w:val="00567BA6"/>
    <w:rsid w:val="00567D4A"/>
    <w:rsid w:val="005706F1"/>
    <w:rsid w:val="00573016"/>
    <w:rsid w:val="0057338D"/>
    <w:rsid w:val="00574974"/>
    <w:rsid w:val="00574B3D"/>
    <w:rsid w:val="0057551E"/>
    <w:rsid w:val="005769BB"/>
    <w:rsid w:val="0057739D"/>
    <w:rsid w:val="00577CDD"/>
    <w:rsid w:val="00577EFA"/>
    <w:rsid w:val="005830F7"/>
    <w:rsid w:val="00583CFC"/>
    <w:rsid w:val="005856B6"/>
    <w:rsid w:val="00585CF6"/>
    <w:rsid w:val="00586EBF"/>
    <w:rsid w:val="00587170"/>
    <w:rsid w:val="005873B3"/>
    <w:rsid w:val="005874B3"/>
    <w:rsid w:val="00587B3B"/>
    <w:rsid w:val="00590AA5"/>
    <w:rsid w:val="005965E3"/>
    <w:rsid w:val="00597F30"/>
    <w:rsid w:val="005A1344"/>
    <w:rsid w:val="005A1872"/>
    <w:rsid w:val="005A2DF9"/>
    <w:rsid w:val="005A3636"/>
    <w:rsid w:val="005A4902"/>
    <w:rsid w:val="005A5011"/>
    <w:rsid w:val="005A5156"/>
    <w:rsid w:val="005A6122"/>
    <w:rsid w:val="005A6715"/>
    <w:rsid w:val="005A74E0"/>
    <w:rsid w:val="005A7D46"/>
    <w:rsid w:val="005B0CF7"/>
    <w:rsid w:val="005B0D59"/>
    <w:rsid w:val="005B1336"/>
    <w:rsid w:val="005B2DAA"/>
    <w:rsid w:val="005B40A2"/>
    <w:rsid w:val="005B4EA0"/>
    <w:rsid w:val="005B73E9"/>
    <w:rsid w:val="005C008F"/>
    <w:rsid w:val="005C04EF"/>
    <w:rsid w:val="005C09EC"/>
    <w:rsid w:val="005C1D46"/>
    <w:rsid w:val="005C2F76"/>
    <w:rsid w:val="005C5771"/>
    <w:rsid w:val="005C58B6"/>
    <w:rsid w:val="005C6510"/>
    <w:rsid w:val="005C6DBA"/>
    <w:rsid w:val="005C705E"/>
    <w:rsid w:val="005C7AAF"/>
    <w:rsid w:val="005D055C"/>
    <w:rsid w:val="005D07FF"/>
    <w:rsid w:val="005D2A84"/>
    <w:rsid w:val="005D3E19"/>
    <w:rsid w:val="005D4814"/>
    <w:rsid w:val="005D5ACB"/>
    <w:rsid w:val="005D679D"/>
    <w:rsid w:val="005E13DF"/>
    <w:rsid w:val="005E2CD4"/>
    <w:rsid w:val="005E32AD"/>
    <w:rsid w:val="005E4104"/>
    <w:rsid w:val="005F10A7"/>
    <w:rsid w:val="005F364F"/>
    <w:rsid w:val="005F4352"/>
    <w:rsid w:val="005F55AD"/>
    <w:rsid w:val="005F5BB3"/>
    <w:rsid w:val="005F7987"/>
    <w:rsid w:val="006003F7"/>
    <w:rsid w:val="00600494"/>
    <w:rsid w:val="0060056B"/>
    <w:rsid w:val="00600A93"/>
    <w:rsid w:val="00600B02"/>
    <w:rsid w:val="0060431A"/>
    <w:rsid w:val="00611553"/>
    <w:rsid w:val="0061157F"/>
    <w:rsid w:val="00615219"/>
    <w:rsid w:val="00615494"/>
    <w:rsid w:val="00615EA3"/>
    <w:rsid w:val="00616913"/>
    <w:rsid w:val="00622F23"/>
    <w:rsid w:val="00623AB1"/>
    <w:rsid w:val="00623E03"/>
    <w:rsid w:val="006240BB"/>
    <w:rsid w:val="00624DBA"/>
    <w:rsid w:val="00624EB4"/>
    <w:rsid w:val="00624F2C"/>
    <w:rsid w:val="006256B3"/>
    <w:rsid w:val="0062582B"/>
    <w:rsid w:val="00625982"/>
    <w:rsid w:val="006267A1"/>
    <w:rsid w:val="00631DAA"/>
    <w:rsid w:val="00632567"/>
    <w:rsid w:val="0063321D"/>
    <w:rsid w:val="00633F7B"/>
    <w:rsid w:val="0063448B"/>
    <w:rsid w:val="00634CAD"/>
    <w:rsid w:val="00635C74"/>
    <w:rsid w:val="0063670A"/>
    <w:rsid w:val="006400D5"/>
    <w:rsid w:val="00640432"/>
    <w:rsid w:val="00640590"/>
    <w:rsid w:val="00642557"/>
    <w:rsid w:val="006427DE"/>
    <w:rsid w:val="00643BB2"/>
    <w:rsid w:val="00645F7E"/>
    <w:rsid w:val="00650022"/>
    <w:rsid w:val="00650956"/>
    <w:rsid w:val="00650B10"/>
    <w:rsid w:val="00652D6D"/>
    <w:rsid w:val="006531BF"/>
    <w:rsid w:val="00654F1B"/>
    <w:rsid w:val="00655B20"/>
    <w:rsid w:val="00657953"/>
    <w:rsid w:val="00660273"/>
    <w:rsid w:val="0066080E"/>
    <w:rsid w:val="006610C5"/>
    <w:rsid w:val="006637C7"/>
    <w:rsid w:val="00664836"/>
    <w:rsid w:val="00664A2A"/>
    <w:rsid w:val="00665648"/>
    <w:rsid w:val="0066596F"/>
    <w:rsid w:val="006662E1"/>
    <w:rsid w:val="00670E31"/>
    <w:rsid w:val="00672646"/>
    <w:rsid w:val="00672EEB"/>
    <w:rsid w:val="00674525"/>
    <w:rsid w:val="00675B7A"/>
    <w:rsid w:val="00675D89"/>
    <w:rsid w:val="0067730D"/>
    <w:rsid w:val="00677614"/>
    <w:rsid w:val="0068216D"/>
    <w:rsid w:val="006822D7"/>
    <w:rsid w:val="0068290E"/>
    <w:rsid w:val="006845EE"/>
    <w:rsid w:val="006847A4"/>
    <w:rsid w:val="00684833"/>
    <w:rsid w:val="00684B05"/>
    <w:rsid w:val="00686590"/>
    <w:rsid w:val="006867BE"/>
    <w:rsid w:val="006867C5"/>
    <w:rsid w:val="00687238"/>
    <w:rsid w:val="0069087F"/>
    <w:rsid w:val="006913FB"/>
    <w:rsid w:val="0069182A"/>
    <w:rsid w:val="00691D86"/>
    <w:rsid w:val="006935D3"/>
    <w:rsid w:val="006938D4"/>
    <w:rsid w:val="006939C4"/>
    <w:rsid w:val="00693DB0"/>
    <w:rsid w:val="00694115"/>
    <w:rsid w:val="0069449D"/>
    <w:rsid w:val="0069498F"/>
    <w:rsid w:val="00694C38"/>
    <w:rsid w:val="00694C87"/>
    <w:rsid w:val="006961A2"/>
    <w:rsid w:val="006A1FD1"/>
    <w:rsid w:val="006A344B"/>
    <w:rsid w:val="006A35CC"/>
    <w:rsid w:val="006A4A94"/>
    <w:rsid w:val="006A5159"/>
    <w:rsid w:val="006A544C"/>
    <w:rsid w:val="006B48A4"/>
    <w:rsid w:val="006B50C0"/>
    <w:rsid w:val="006B552E"/>
    <w:rsid w:val="006B63CB"/>
    <w:rsid w:val="006B75DE"/>
    <w:rsid w:val="006B79DD"/>
    <w:rsid w:val="006C0668"/>
    <w:rsid w:val="006C0ADF"/>
    <w:rsid w:val="006C1736"/>
    <w:rsid w:val="006C2410"/>
    <w:rsid w:val="006C377A"/>
    <w:rsid w:val="006C3A0B"/>
    <w:rsid w:val="006C4C23"/>
    <w:rsid w:val="006D048D"/>
    <w:rsid w:val="006D13D9"/>
    <w:rsid w:val="006D1E23"/>
    <w:rsid w:val="006D2081"/>
    <w:rsid w:val="006D2186"/>
    <w:rsid w:val="006D2B2F"/>
    <w:rsid w:val="006D3A43"/>
    <w:rsid w:val="006D4154"/>
    <w:rsid w:val="006D576D"/>
    <w:rsid w:val="006D5B00"/>
    <w:rsid w:val="006D5D2D"/>
    <w:rsid w:val="006D60E2"/>
    <w:rsid w:val="006D717A"/>
    <w:rsid w:val="006D7A8A"/>
    <w:rsid w:val="006E0F7E"/>
    <w:rsid w:val="006E1296"/>
    <w:rsid w:val="006E48A2"/>
    <w:rsid w:val="006E4F08"/>
    <w:rsid w:val="006E5058"/>
    <w:rsid w:val="006E5E2E"/>
    <w:rsid w:val="006E5FB6"/>
    <w:rsid w:val="006E728E"/>
    <w:rsid w:val="006F0775"/>
    <w:rsid w:val="006F0A50"/>
    <w:rsid w:val="006F537F"/>
    <w:rsid w:val="006F5686"/>
    <w:rsid w:val="006F7C4F"/>
    <w:rsid w:val="00700649"/>
    <w:rsid w:val="007011F7"/>
    <w:rsid w:val="00702E2F"/>
    <w:rsid w:val="0070400F"/>
    <w:rsid w:val="0070439F"/>
    <w:rsid w:val="00704E07"/>
    <w:rsid w:val="00705DFD"/>
    <w:rsid w:val="00707246"/>
    <w:rsid w:val="00707BEE"/>
    <w:rsid w:val="00707F32"/>
    <w:rsid w:val="00712E0D"/>
    <w:rsid w:val="0071429A"/>
    <w:rsid w:val="00714CFB"/>
    <w:rsid w:val="007151AC"/>
    <w:rsid w:val="0071551B"/>
    <w:rsid w:val="00715D54"/>
    <w:rsid w:val="007200B5"/>
    <w:rsid w:val="00720E20"/>
    <w:rsid w:val="00721A49"/>
    <w:rsid w:val="00722492"/>
    <w:rsid w:val="00723261"/>
    <w:rsid w:val="00723D08"/>
    <w:rsid w:val="00724094"/>
    <w:rsid w:val="00724D83"/>
    <w:rsid w:val="00725CA2"/>
    <w:rsid w:val="00727169"/>
    <w:rsid w:val="007272DC"/>
    <w:rsid w:val="00730E3C"/>
    <w:rsid w:val="007332E4"/>
    <w:rsid w:val="007347E4"/>
    <w:rsid w:val="007349B5"/>
    <w:rsid w:val="00735286"/>
    <w:rsid w:val="00735582"/>
    <w:rsid w:val="0073623E"/>
    <w:rsid w:val="00736AA6"/>
    <w:rsid w:val="00737545"/>
    <w:rsid w:val="007400AD"/>
    <w:rsid w:val="00740F2D"/>
    <w:rsid w:val="00741B8F"/>
    <w:rsid w:val="00742EA6"/>
    <w:rsid w:val="00743504"/>
    <w:rsid w:val="00743CBD"/>
    <w:rsid w:val="007443CB"/>
    <w:rsid w:val="00744544"/>
    <w:rsid w:val="00745715"/>
    <w:rsid w:val="00745E21"/>
    <w:rsid w:val="007518CF"/>
    <w:rsid w:val="00751DB8"/>
    <w:rsid w:val="0075222E"/>
    <w:rsid w:val="0075323B"/>
    <w:rsid w:val="007539B6"/>
    <w:rsid w:val="00753CDA"/>
    <w:rsid w:val="00756B82"/>
    <w:rsid w:val="00756F75"/>
    <w:rsid w:val="00757974"/>
    <w:rsid w:val="007616BB"/>
    <w:rsid w:val="007633FF"/>
    <w:rsid w:val="00763426"/>
    <w:rsid w:val="00764E82"/>
    <w:rsid w:val="0076615E"/>
    <w:rsid w:val="00767692"/>
    <w:rsid w:val="007705D9"/>
    <w:rsid w:val="00771670"/>
    <w:rsid w:val="00772018"/>
    <w:rsid w:val="007721F6"/>
    <w:rsid w:val="00773256"/>
    <w:rsid w:val="00773572"/>
    <w:rsid w:val="007735BF"/>
    <w:rsid w:val="007745BA"/>
    <w:rsid w:val="00775488"/>
    <w:rsid w:val="00781404"/>
    <w:rsid w:val="00783741"/>
    <w:rsid w:val="00783ECC"/>
    <w:rsid w:val="007841A7"/>
    <w:rsid w:val="00785626"/>
    <w:rsid w:val="007859D1"/>
    <w:rsid w:val="00786152"/>
    <w:rsid w:val="00786867"/>
    <w:rsid w:val="00786AFA"/>
    <w:rsid w:val="00790F7C"/>
    <w:rsid w:val="0079153C"/>
    <w:rsid w:val="00791C21"/>
    <w:rsid w:val="007937BC"/>
    <w:rsid w:val="00793BC7"/>
    <w:rsid w:val="00794BC7"/>
    <w:rsid w:val="00797C34"/>
    <w:rsid w:val="007A0B09"/>
    <w:rsid w:val="007A1602"/>
    <w:rsid w:val="007A1E8E"/>
    <w:rsid w:val="007A49B1"/>
    <w:rsid w:val="007B0880"/>
    <w:rsid w:val="007B342F"/>
    <w:rsid w:val="007B4AB5"/>
    <w:rsid w:val="007B4C56"/>
    <w:rsid w:val="007B68B7"/>
    <w:rsid w:val="007C0450"/>
    <w:rsid w:val="007C04A6"/>
    <w:rsid w:val="007C0B63"/>
    <w:rsid w:val="007C0D32"/>
    <w:rsid w:val="007C1831"/>
    <w:rsid w:val="007C326D"/>
    <w:rsid w:val="007C5AE6"/>
    <w:rsid w:val="007C6726"/>
    <w:rsid w:val="007D078E"/>
    <w:rsid w:val="007D11E4"/>
    <w:rsid w:val="007D177C"/>
    <w:rsid w:val="007D23E1"/>
    <w:rsid w:val="007D26A9"/>
    <w:rsid w:val="007D2E2B"/>
    <w:rsid w:val="007D2F22"/>
    <w:rsid w:val="007D3223"/>
    <w:rsid w:val="007D32C8"/>
    <w:rsid w:val="007D3FD8"/>
    <w:rsid w:val="007D422F"/>
    <w:rsid w:val="007D45D6"/>
    <w:rsid w:val="007D5AC3"/>
    <w:rsid w:val="007D5CA4"/>
    <w:rsid w:val="007E0036"/>
    <w:rsid w:val="007E24D4"/>
    <w:rsid w:val="007E42C7"/>
    <w:rsid w:val="007E4FB7"/>
    <w:rsid w:val="007E5710"/>
    <w:rsid w:val="007E6744"/>
    <w:rsid w:val="007E6922"/>
    <w:rsid w:val="007F09F3"/>
    <w:rsid w:val="007F1332"/>
    <w:rsid w:val="007F2D51"/>
    <w:rsid w:val="007F38DB"/>
    <w:rsid w:val="007F51BF"/>
    <w:rsid w:val="007F55C7"/>
    <w:rsid w:val="007F5CE3"/>
    <w:rsid w:val="007F62CE"/>
    <w:rsid w:val="007F63ED"/>
    <w:rsid w:val="007F7018"/>
    <w:rsid w:val="008025C8"/>
    <w:rsid w:val="00803625"/>
    <w:rsid w:val="00804012"/>
    <w:rsid w:val="008053AB"/>
    <w:rsid w:val="00807D17"/>
    <w:rsid w:val="008106B8"/>
    <w:rsid w:val="008113B9"/>
    <w:rsid w:val="00811461"/>
    <w:rsid w:val="00812075"/>
    <w:rsid w:val="008139FA"/>
    <w:rsid w:val="00813B93"/>
    <w:rsid w:val="00814B50"/>
    <w:rsid w:val="00815D26"/>
    <w:rsid w:val="00817258"/>
    <w:rsid w:val="00817C35"/>
    <w:rsid w:val="00817EE5"/>
    <w:rsid w:val="00820085"/>
    <w:rsid w:val="008205DF"/>
    <w:rsid w:val="0082208C"/>
    <w:rsid w:val="00825DAF"/>
    <w:rsid w:val="00825DFB"/>
    <w:rsid w:val="00826B78"/>
    <w:rsid w:val="00827550"/>
    <w:rsid w:val="00832129"/>
    <w:rsid w:val="00832C2D"/>
    <w:rsid w:val="0083427D"/>
    <w:rsid w:val="00834695"/>
    <w:rsid w:val="00835824"/>
    <w:rsid w:val="00835DDC"/>
    <w:rsid w:val="00836B3A"/>
    <w:rsid w:val="00836EA3"/>
    <w:rsid w:val="008417FC"/>
    <w:rsid w:val="00842215"/>
    <w:rsid w:val="0084237F"/>
    <w:rsid w:val="00843330"/>
    <w:rsid w:val="008454CE"/>
    <w:rsid w:val="008455E5"/>
    <w:rsid w:val="0085142B"/>
    <w:rsid w:val="00852057"/>
    <w:rsid w:val="0085732B"/>
    <w:rsid w:val="0086089E"/>
    <w:rsid w:val="008613C3"/>
    <w:rsid w:val="008618C8"/>
    <w:rsid w:val="00861E1E"/>
    <w:rsid w:val="00862654"/>
    <w:rsid w:val="00863ED5"/>
    <w:rsid w:val="0086412D"/>
    <w:rsid w:val="00864734"/>
    <w:rsid w:val="0086650A"/>
    <w:rsid w:val="00870DE0"/>
    <w:rsid w:val="00874DC8"/>
    <w:rsid w:val="00874FF9"/>
    <w:rsid w:val="0087569C"/>
    <w:rsid w:val="008762C5"/>
    <w:rsid w:val="008803FE"/>
    <w:rsid w:val="00882AC7"/>
    <w:rsid w:val="00883C21"/>
    <w:rsid w:val="00883C6C"/>
    <w:rsid w:val="008842A5"/>
    <w:rsid w:val="00884E71"/>
    <w:rsid w:val="00890AB1"/>
    <w:rsid w:val="008915C8"/>
    <w:rsid w:val="0089181C"/>
    <w:rsid w:val="0089194A"/>
    <w:rsid w:val="00891A8A"/>
    <w:rsid w:val="00892C9C"/>
    <w:rsid w:val="00892FC3"/>
    <w:rsid w:val="00893272"/>
    <w:rsid w:val="0089356A"/>
    <w:rsid w:val="0089410D"/>
    <w:rsid w:val="00895B45"/>
    <w:rsid w:val="008A0E5E"/>
    <w:rsid w:val="008A12BF"/>
    <w:rsid w:val="008A167F"/>
    <w:rsid w:val="008A2C74"/>
    <w:rsid w:val="008A62D8"/>
    <w:rsid w:val="008B2A96"/>
    <w:rsid w:val="008B2C2C"/>
    <w:rsid w:val="008B3FB7"/>
    <w:rsid w:val="008B5F36"/>
    <w:rsid w:val="008B79F5"/>
    <w:rsid w:val="008B7F23"/>
    <w:rsid w:val="008C0F66"/>
    <w:rsid w:val="008C1C91"/>
    <w:rsid w:val="008C20CC"/>
    <w:rsid w:val="008C2354"/>
    <w:rsid w:val="008C2BC0"/>
    <w:rsid w:val="008C39CE"/>
    <w:rsid w:val="008C4439"/>
    <w:rsid w:val="008C4645"/>
    <w:rsid w:val="008C6595"/>
    <w:rsid w:val="008C778B"/>
    <w:rsid w:val="008C7A51"/>
    <w:rsid w:val="008D108E"/>
    <w:rsid w:val="008D1229"/>
    <w:rsid w:val="008D1439"/>
    <w:rsid w:val="008D20A2"/>
    <w:rsid w:val="008D36E1"/>
    <w:rsid w:val="008D469E"/>
    <w:rsid w:val="008D6126"/>
    <w:rsid w:val="008E1020"/>
    <w:rsid w:val="008E1B3B"/>
    <w:rsid w:val="008E24DD"/>
    <w:rsid w:val="008E4ED0"/>
    <w:rsid w:val="008F0297"/>
    <w:rsid w:val="008F0969"/>
    <w:rsid w:val="008F09EA"/>
    <w:rsid w:val="008F131F"/>
    <w:rsid w:val="008F13C8"/>
    <w:rsid w:val="008F3726"/>
    <w:rsid w:val="008F39ED"/>
    <w:rsid w:val="008F39F3"/>
    <w:rsid w:val="008F3A01"/>
    <w:rsid w:val="008F63BC"/>
    <w:rsid w:val="008F6A5F"/>
    <w:rsid w:val="008F76AA"/>
    <w:rsid w:val="0090093B"/>
    <w:rsid w:val="0090171C"/>
    <w:rsid w:val="00902238"/>
    <w:rsid w:val="00902268"/>
    <w:rsid w:val="00902792"/>
    <w:rsid w:val="0090295B"/>
    <w:rsid w:val="0090307F"/>
    <w:rsid w:val="009033C4"/>
    <w:rsid w:val="00904E1A"/>
    <w:rsid w:val="009051A0"/>
    <w:rsid w:val="009059EB"/>
    <w:rsid w:val="00907DF4"/>
    <w:rsid w:val="009117A1"/>
    <w:rsid w:val="0091225D"/>
    <w:rsid w:val="00914186"/>
    <w:rsid w:val="0091658D"/>
    <w:rsid w:val="00917E10"/>
    <w:rsid w:val="00921999"/>
    <w:rsid w:val="009230F4"/>
    <w:rsid w:val="00925701"/>
    <w:rsid w:val="009258EA"/>
    <w:rsid w:val="0092617A"/>
    <w:rsid w:val="00927EA0"/>
    <w:rsid w:val="009315AA"/>
    <w:rsid w:val="00932199"/>
    <w:rsid w:val="00933BE8"/>
    <w:rsid w:val="009342D7"/>
    <w:rsid w:val="009369DC"/>
    <w:rsid w:val="0094000A"/>
    <w:rsid w:val="009412E3"/>
    <w:rsid w:val="009413E5"/>
    <w:rsid w:val="00942992"/>
    <w:rsid w:val="009431B0"/>
    <w:rsid w:val="00947B54"/>
    <w:rsid w:val="00951322"/>
    <w:rsid w:val="0095201C"/>
    <w:rsid w:val="009534C2"/>
    <w:rsid w:val="009537F6"/>
    <w:rsid w:val="009555D4"/>
    <w:rsid w:val="0095606F"/>
    <w:rsid w:val="009576EF"/>
    <w:rsid w:val="00961EE4"/>
    <w:rsid w:val="0096329A"/>
    <w:rsid w:val="00964443"/>
    <w:rsid w:val="00964C13"/>
    <w:rsid w:val="00966500"/>
    <w:rsid w:val="00967085"/>
    <w:rsid w:val="00971A13"/>
    <w:rsid w:val="00973585"/>
    <w:rsid w:val="00973A0E"/>
    <w:rsid w:val="00973B0B"/>
    <w:rsid w:val="00974CD4"/>
    <w:rsid w:val="00975C17"/>
    <w:rsid w:val="009769A2"/>
    <w:rsid w:val="00980414"/>
    <w:rsid w:val="00980747"/>
    <w:rsid w:val="00981623"/>
    <w:rsid w:val="009821E1"/>
    <w:rsid w:val="0098288C"/>
    <w:rsid w:val="00983615"/>
    <w:rsid w:val="00984A52"/>
    <w:rsid w:val="0098519E"/>
    <w:rsid w:val="00985DD1"/>
    <w:rsid w:val="00985E67"/>
    <w:rsid w:val="00986F0B"/>
    <w:rsid w:val="00987080"/>
    <w:rsid w:val="009904EA"/>
    <w:rsid w:val="00990D13"/>
    <w:rsid w:val="00993A48"/>
    <w:rsid w:val="0099401D"/>
    <w:rsid w:val="00995F96"/>
    <w:rsid w:val="0099609D"/>
    <w:rsid w:val="00996BB5"/>
    <w:rsid w:val="00997FB2"/>
    <w:rsid w:val="009A18C8"/>
    <w:rsid w:val="009A21F3"/>
    <w:rsid w:val="009A7C10"/>
    <w:rsid w:val="009B318B"/>
    <w:rsid w:val="009B38E8"/>
    <w:rsid w:val="009B5F72"/>
    <w:rsid w:val="009C1C9C"/>
    <w:rsid w:val="009C1F2B"/>
    <w:rsid w:val="009C3A29"/>
    <w:rsid w:val="009C3CA8"/>
    <w:rsid w:val="009C6643"/>
    <w:rsid w:val="009D0ED9"/>
    <w:rsid w:val="009D10A6"/>
    <w:rsid w:val="009D2070"/>
    <w:rsid w:val="009D275C"/>
    <w:rsid w:val="009D292D"/>
    <w:rsid w:val="009D31A1"/>
    <w:rsid w:val="009D35CB"/>
    <w:rsid w:val="009D3F4F"/>
    <w:rsid w:val="009D4CB5"/>
    <w:rsid w:val="009D6187"/>
    <w:rsid w:val="009D6D2A"/>
    <w:rsid w:val="009D7226"/>
    <w:rsid w:val="009E18DD"/>
    <w:rsid w:val="009E190C"/>
    <w:rsid w:val="009E3B4A"/>
    <w:rsid w:val="009E3BB9"/>
    <w:rsid w:val="009E4BFD"/>
    <w:rsid w:val="009E5616"/>
    <w:rsid w:val="009E666B"/>
    <w:rsid w:val="009E6AEC"/>
    <w:rsid w:val="009E7A19"/>
    <w:rsid w:val="009E7A5D"/>
    <w:rsid w:val="009E7CC5"/>
    <w:rsid w:val="009F11C4"/>
    <w:rsid w:val="009F248E"/>
    <w:rsid w:val="009F3E8F"/>
    <w:rsid w:val="009F429D"/>
    <w:rsid w:val="009F534E"/>
    <w:rsid w:val="009F568D"/>
    <w:rsid w:val="009F622E"/>
    <w:rsid w:val="009F63B3"/>
    <w:rsid w:val="009F63DD"/>
    <w:rsid w:val="009F7FE2"/>
    <w:rsid w:val="00A0006A"/>
    <w:rsid w:val="00A01F72"/>
    <w:rsid w:val="00A02C01"/>
    <w:rsid w:val="00A050F1"/>
    <w:rsid w:val="00A05E77"/>
    <w:rsid w:val="00A0670E"/>
    <w:rsid w:val="00A06899"/>
    <w:rsid w:val="00A10EB7"/>
    <w:rsid w:val="00A118DD"/>
    <w:rsid w:val="00A12244"/>
    <w:rsid w:val="00A14B78"/>
    <w:rsid w:val="00A14EE1"/>
    <w:rsid w:val="00A1683A"/>
    <w:rsid w:val="00A17188"/>
    <w:rsid w:val="00A201C3"/>
    <w:rsid w:val="00A209EF"/>
    <w:rsid w:val="00A20ED1"/>
    <w:rsid w:val="00A213D7"/>
    <w:rsid w:val="00A22600"/>
    <w:rsid w:val="00A23956"/>
    <w:rsid w:val="00A25BD6"/>
    <w:rsid w:val="00A26C07"/>
    <w:rsid w:val="00A27EE1"/>
    <w:rsid w:val="00A30457"/>
    <w:rsid w:val="00A30549"/>
    <w:rsid w:val="00A3214F"/>
    <w:rsid w:val="00A324AB"/>
    <w:rsid w:val="00A338E5"/>
    <w:rsid w:val="00A33FB9"/>
    <w:rsid w:val="00A34EE2"/>
    <w:rsid w:val="00A3670F"/>
    <w:rsid w:val="00A404D0"/>
    <w:rsid w:val="00A44DD0"/>
    <w:rsid w:val="00A47D5C"/>
    <w:rsid w:val="00A506A8"/>
    <w:rsid w:val="00A51E5B"/>
    <w:rsid w:val="00A52571"/>
    <w:rsid w:val="00A53601"/>
    <w:rsid w:val="00A53AE3"/>
    <w:rsid w:val="00A549E6"/>
    <w:rsid w:val="00A558B7"/>
    <w:rsid w:val="00A56595"/>
    <w:rsid w:val="00A56758"/>
    <w:rsid w:val="00A56D69"/>
    <w:rsid w:val="00A56E7F"/>
    <w:rsid w:val="00A572E9"/>
    <w:rsid w:val="00A57DD9"/>
    <w:rsid w:val="00A601AB"/>
    <w:rsid w:val="00A60B48"/>
    <w:rsid w:val="00A61657"/>
    <w:rsid w:val="00A6259F"/>
    <w:rsid w:val="00A65B40"/>
    <w:rsid w:val="00A71DA7"/>
    <w:rsid w:val="00A7238D"/>
    <w:rsid w:val="00A72635"/>
    <w:rsid w:val="00A731C5"/>
    <w:rsid w:val="00A73D65"/>
    <w:rsid w:val="00A760C6"/>
    <w:rsid w:val="00A76BB1"/>
    <w:rsid w:val="00A77285"/>
    <w:rsid w:val="00A80618"/>
    <w:rsid w:val="00A80794"/>
    <w:rsid w:val="00A90008"/>
    <w:rsid w:val="00A90125"/>
    <w:rsid w:val="00A904B6"/>
    <w:rsid w:val="00A90749"/>
    <w:rsid w:val="00A90A1A"/>
    <w:rsid w:val="00A93CDB"/>
    <w:rsid w:val="00A93FDF"/>
    <w:rsid w:val="00A95A25"/>
    <w:rsid w:val="00A9653F"/>
    <w:rsid w:val="00A97B61"/>
    <w:rsid w:val="00A97D99"/>
    <w:rsid w:val="00A97F96"/>
    <w:rsid w:val="00AA0540"/>
    <w:rsid w:val="00AA1FC2"/>
    <w:rsid w:val="00AA2121"/>
    <w:rsid w:val="00AA3AB9"/>
    <w:rsid w:val="00AA3EF4"/>
    <w:rsid w:val="00AA404A"/>
    <w:rsid w:val="00AA48CA"/>
    <w:rsid w:val="00AA4A69"/>
    <w:rsid w:val="00AA66BF"/>
    <w:rsid w:val="00AB0823"/>
    <w:rsid w:val="00AB249D"/>
    <w:rsid w:val="00AB2F6B"/>
    <w:rsid w:val="00AB47E9"/>
    <w:rsid w:val="00AB5A7B"/>
    <w:rsid w:val="00AB5C89"/>
    <w:rsid w:val="00AB5E90"/>
    <w:rsid w:val="00AB62A9"/>
    <w:rsid w:val="00AB681D"/>
    <w:rsid w:val="00AB6E5E"/>
    <w:rsid w:val="00AB7BB8"/>
    <w:rsid w:val="00AC04BF"/>
    <w:rsid w:val="00AC32FE"/>
    <w:rsid w:val="00AC34A1"/>
    <w:rsid w:val="00AC3ABE"/>
    <w:rsid w:val="00AC3C3E"/>
    <w:rsid w:val="00AC4A9E"/>
    <w:rsid w:val="00AC4DB7"/>
    <w:rsid w:val="00AC5093"/>
    <w:rsid w:val="00AC5453"/>
    <w:rsid w:val="00AC5F31"/>
    <w:rsid w:val="00AC7862"/>
    <w:rsid w:val="00AC7EFF"/>
    <w:rsid w:val="00AD03F3"/>
    <w:rsid w:val="00AD0872"/>
    <w:rsid w:val="00AD379F"/>
    <w:rsid w:val="00AD3F04"/>
    <w:rsid w:val="00AD6970"/>
    <w:rsid w:val="00AE1E99"/>
    <w:rsid w:val="00AE22CF"/>
    <w:rsid w:val="00AE2D19"/>
    <w:rsid w:val="00AE3D55"/>
    <w:rsid w:val="00AE42A2"/>
    <w:rsid w:val="00AE5B13"/>
    <w:rsid w:val="00AE6ADE"/>
    <w:rsid w:val="00AE6BB5"/>
    <w:rsid w:val="00AE6EE3"/>
    <w:rsid w:val="00AE7CB3"/>
    <w:rsid w:val="00AF0641"/>
    <w:rsid w:val="00AF085A"/>
    <w:rsid w:val="00AF113B"/>
    <w:rsid w:val="00AF27B0"/>
    <w:rsid w:val="00AF4D06"/>
    <w:rsid w:val="00AF56D8"/>
    <w:rsid w:val="00AF5DE6"/>
    <w:rsid w:val="00AF67B4"/>
    <w:rsid w:val="00AF6E09"/>
    <w:rsid w:val="00B011CE"/>
    <w:rsid w:val="00B01DEA"/>
    <w:rsid w:val="00B02011"/>
    <w:rsid w:val="00B04CBC"/>
    <w:rsid w:val="00B04EBE"/>
    <w:rsid w:val="00B06A08"/>
    <w:rsid w:val="00B11023"/>
    <w:rsid w:val="00B13EDF"/>
    <w:rsid w:val="00B14606"/>
    <w:rsid w:val="00B150A4"/>
    <w:rsid w:val="00B15892"/>
    <w:rsid w:val="00B16378"/>
    <w:rsid w:val="00B20782"/>
    <w:rsid w:val="00B20955"/>
    <w:rsid w:val="00B2151B"/>
    <w:rsid w:val="00B21E2A"/>
    <w:rsid w:val="00B2255B"/>
    <w:rsid w:val="00B25AE8"/>
    <w:rsid w:val="00B25CFF"/>
    <w:rsid w:val="00B264F9"/>
    <w:rsid w:val="00B266AF"/>
    <w:rsid w:val="00B26E9F"/>
    <w:rsid w:val="00B271A8"/>
    <w:rsid w:val="00B30926"/>
    <w:rsid w:val="00B32A52"/>
    <w:rsid w:val="00B33180"/>
    <w:rsid w:val="00B3342F"/>
    <w:rsid w:val="00B33A43"/>
    <w:rsid w:val="00B35460"/>
    <w:rsid w:val="00B36E14"/>
    <w:rsid w:val="00B3724D"/>
    <w:rsid w:val="00B37F18"/>
    <w:rsid w:val="00B404FE"/>
    <w:rsid w:val="00B40CAC"/>
    <w:rsid w:val="00B422FF"/>
    <w:rsid w:val="00B424DF"/>
    <w:rsid w:val="00B43387"/>
    <w:rsid w:val="00B442A7"/>
    <w:rsid w:val="00B460F2"/>
    <w:rsid w:val="00B4699D"/>
    <w:rsid w:val="00B4744D"/>
    <w:rsid w:val="00B47561"/>
    <w:rsid w:val="00B50008"/>
    <w:rsid w:val="00B511E0"/>
    <w:rsid w:val="00B520C0"/>
    <w:rsid w:val="00B52177"/>
    <w:rsid w:val="00B54380"/>
    <w:rsid w:val="00B55FD3"/>
    <w:rsid w:val="00B56A3B"/>
    <w:rsid w:val="00B56A45"/>
    <w:rsid w:val="00B57A49"/>
    <w:rsid w:val="00B602E8"/>
    <w:rsid w:val="00B605F6"/>
    <w:rsid w:val="00B615D2"/>
    <w:rsid w:val="00B61D0B"/>
    <w:rsid w:val="00B62B89"/>
    <w:rsid w:val="00B62C27"/>
    <w:rsid w:val="00B62FAF"/>
    <w:rsid w:val="00B6589C"/>
    <w:rsid w:val="00B659FB"/>
    <w:rsid w:val="00B65CC3"/>
    <w:rsid w:val="00B67661"/>
    <w:rsid w:val="00B72912"/>
    <w:rsid w:val="00B7310B"/>
    <w:rsid w:val="00B740A9"/>
    <w:rsid w:val="00B743FB"/>
    <w:rsid w:val="00B74A9D"/>
    <w:rsid w:val="00B803F3"/>
    <w:rsid w:val="00B8211D"/>
    <w:rsid w:val="00B83649"/>
    <w:rsid w:val="00B84C95"/>
    <w:rsid w:val="00B852DC"/>
    <w:rsid w:val="00B85324"/>
    <w:rsid w:val="00B854C2"/>
    <w:rsid w:val="00B85899"/>
    <w:rsid w:val="00B85D7D"/>
    <w:rsid w:val="00B86411"/>
    <w:rsid w:val="00B86B92"/>
    <w:rsid w:val="00B90C62"/>
    <w:rsid w:val="00B9107A"/>
    <w:rsid w:val="00B914ED"/>
    <w:rsid w:val="00B9170B"/>
    <w:rsid w:val="00B9220A"/>
    <w:rsid w:val="00B92509"/>
    <w:rsid w:val="00B93165"/>
    <w:rsid w:val="00B948D7"/>
    <w:rsid w:val="00B94B7E"/>
    <w:rsid w:val="00B95EB8"/>
    <w:rsid w:val="00B961F4"/>
    <w:rsid w:val="00B962B8"/>
    <w:rsid w:val="00B965F3"/>
    <w:rsid w:val="00B96BE0"/>
    <w:rsid w:val="00B97EAF"/>
    <w:rsid w:val="00BA3E42"/>
    <w:rsid w:val="00BA4E1D"/>
    <w:rsid w:val="00BB0C9E"/>
    <w:rsid w:val="00BB1546"/>
    <w:rsid w:val="00BB3DEE"/>
    <w:rsid w:val="00BB54AF"/>
    <w:rsid w:val="00BB5849"/>
    <w:rsid w:val="00BB6457"/>
    <w:rsid w:val="00BB6D55"/>
    <w:rsid w:val="00BB7004"/>
    <w:rsid w:val="00BB7DDD"/>
    <w:rsid w:val="00BB7E1C"/>
    <w:rsid w:val="00BC049F"/>
    <w:rsid w:val="00BC0AA3"/>
    <w:rsid w:val="00BC3556"/>
    <w:rsid w:val="00BC4845"/>
    <w:rsid w:val="00BC4CB8"/>
    <w:rsid w:val="00BC6366"/>
    <w:rsid w:val="00BC78F0"/>
    <w:rsid w:val="00BD0115"/>
    <w:rsid w:val="00BD1022"/>
    <w:rsid w:val="00BD25F2"/>
    <w:rsid w:val="00BD2955"/>
    <w:rsid w:val="00BD2DF2"/>
    <w:rsid w:val="00BD3173"/>
    <w:rsid w:val="00BD4ABB"/>
    <w:rsid w:val="00BD4BF8"/>
    <w:rsid w:val="00BE2D5B"/>
    <w:rsid w:val="00BE3C34"/>
    <w:rsid w:val="00BE41BA"/>
    <w:rsid w:val="00BE6EB0"/>
    <w:rsid w:val="00BE7DCC"/>
    <w:rsid w:val="00BF1850"/>
    <w:rsid w:val="00BF2B75"/>
    <w:rsid w:val="00BF3B6B"/>
    <w:rsid w:val="00BF4022"/>
    <w:rsid w:val="00BF520A"/>
    <w:rsid w:val="00BF6AF3"/>
    <w:rsid w:val="00BF75ED"/>
    <w:rsid w:val="00BF7B80"/>
    <w:rsid w:val="00C00FB9"/>
    <w:rsid w:val="00C01F60"/>
    <w:rsid w:val="00C02E5B"/>
    <w:rsid w:val="00C03DBC"/>
    <w:rsid w:val="00C048E8"/>
    <w:rsid w:val="00C05915"/>
    <w:rsid w:val="00C05A63"/>
    <w:rsid w:val="00C05CEC"/>
    <w:rsid w:val="00C14209"/>
    <w:rsid w:val="00C14E61"/>
    <w:rsid w:val="00C1554F"/>
    <w:rsid w:val="00C159BD"/>
    <w:rsid w:val="00C179B0"/>
    <w:rsid w:val="00C20C1F"/>
    <w:rsid w:val="00C23151"/>
    <w:rsid w:val="00C23BF6"/>
    <w:rsid w:val="00C24A97"/>
    <w:rsid w:val="00C25DA8"/>
    <w:rsid w:val="00C25FBE"/>
    <w:rsid w:val="00C2647A"/>
    <w:rsid w:val="00C26DBE"/>
    <w:rsid w:val="00C27673"/>
    <w:rsid w:val="00C27706"/>
    <w:rsid w:val="00C318D6"/>
    <w:rsid w:val="00C31E6C"/>
    <w:rsid w:val="00C3217D"/>
    <w:rsid w:val="00C32F54"/>
    <w:rsid w:val="00C35AB6"/>
    <w:rsid w:val="00C35CEF"/>
    <w:rsid w:val="00C3762C"/>
    <w:rsid w:val="00C41217"/>
    <w:rsid w:val="00C45978"/>
    <w:rsid w:val="00C45A17"/>
    <w:rsid w:val="00C46DA3"/>
    <w:rsid w:val="00C4751E"/>
    <w:rsid w:val="00C476C6"/>
    <w:rsid w:val="00C47C67"/>
    <w:rsid w:val="00C506A2"/>
    <w:rsid w:val="00C518C2"/>
    <w:rsid w:val="00C5293A"/>
    <w:rsid w:val="00C52DE1"/>
    <w:rsid w:val="00C55586"/>
    <w:rsid w:val="00C56549"/>
    <w:rsid w:val="00C57D1C"/>
    <w:rsid w:val="00C57D7D"/>
    <w:rsid w:val="00C603C1"/>
    <w:rsid w:val="00C61171"/>
    <w:rsid w:val="00C62935"/>
    <w:rsid w:val="00C62BE6"/>
    <w:rsid w:val="00C632E5"/>
    <w:rsid w:val="00C661C8"/>
    <w:rsid w:val="00C67ED8"/>
    <w:rsid w:val="00C714B4"/>
    <w:rsid w:val="00C72044"/>
    <w:rsid w:val="00C728D8"/>
    <w:rsid w:val="00C73C3F"/>
    <w:rsid w:val="00C74773"/>
    <w:rsid w:val="00C74F8E"/>
    <w:rsid w:val="00C754F1"/>
    <w:rsid w:val="00C77540"/>
    <w:rsid w:val="00C803BC"/>
    <w:rsid w:val="00C80AF5"/>
    <w:rsid w:val="00C82B5D"/>
    <w:rsid w:val="00C82D12"/>
    <w:rsid w:val="00C83CDA"/>
    <w:rsid w:val="00C84884"/>
    <w:rsid w:val="00C851A4"/>
    <w:rsid w:val="00C85BCC"/>
    <w:rsid w:val="00C8635D"/>
    <w:rsid w:val="00C86693"/>
    <w:rsid w:val="00C874E4"/>
    <w:rsid w:val="00C90814"/>
    <w:rsid w:val="00C90A23"/>
    <w:rsid w:val="00C90B7F"/>
    <w:rsid w:val="00C93CC3"/>
    <w:rsid w:val="00C93D49"/>
    <w:rsid w:val="00C94EB8"/>
    <w:rsid w:val="00C95344"/>
    <w:rsid w:val="00C9645A"/>
    <w:rsid w:val="00C97D98"/>
    <w:rsid w:val="00CA07EB"/>
    <w:rsid w:val="00CA11F1"/>
    <w:rsid w:val="00CA3F11"/>
    <w:rsid w:val="00CB13DB"/>
    <w:rsid w:val="00CB152E"/>
    <w:rsid w:val="00CB17AA"/>
    <w:rsid w:val="00CB17B1"/>
    <w:rsid w:val="00CB1C57"/>
    <w:rsid w:val="00CB4890"/>
    <w:rsid w:val="00CB4B0C"/>
    <w:rsid w:val="00CB6A01"/>
    <w:rsid w:val="00CB6A89"/>
    <w:rsid w:val="00CB77B9"/>
    <w:rsid w:val="00CB7A3E"/>
    <w:rsid w:val="00CC01C8"/>
    <w:rsid w:val="00CC0252"/>
    <w:rsid w:val="00CC1C75"/>
    <w:rsid w:val="00CC1ECC"/>
    <w:rsid w:val="00CC21B4"/>
    <w:rsid w:val="00CC254C"/>
    <w:rsid w:val="00CC4545"/>
    <w:rsid w:val="00CC53F8"/>
    <w:rsid w:val="00CC6090"/>
    <w:rsid w:val="00CC6A41"/>
    <w:rsid w:val="00CC6DD8"/>
    <w:rsid w:val="00CC7400"/>
    <w:rsid w:val="00CC7E81"/>
    <w:rsid w:val="00CD0267"/>
    <w:rsid w:val="00CD08B2"/>
    <w:rsid w:val="00CD0E72"/>
    <w:rsid w:val="00CD12FA"/>
    <w:rsid w:val="00CD2989"/>
    <w:rsid w:val="00CD4A0E"/>
    <w:rsid w:val="00CD51BE"/>
    <w:rsid w:val="00CD69C9"/>
    <w:rsid w:val="00CD722B"/>
    <w:rsid w:val="00CD7550"/>
    <w:rsid w:val="00CD768D"/>
    <w:rsid w:val="00CE343C"/>
    <w:rsid w:val="00CE36BB"/>
    <w:rsid w:val="00CE4E3B"/>
    <w:rsid w:val="00CE5214"/>
    <w:rsid w:val="00CE540A"/>
    <w:rsid w:val="00CE5574"/>
    <w:rsid w:val="00CE73D1"/>
    <w:rsid w:val="00CE764A"/>
    <w:rsid w:val="00CF074A"/>
    <w:rsid w:val="00CF0A8C"/>
    <w:rsid w:val="00CF0D36"/>
    <w:rsid w:val="00CF2A34"/>
    <w:rsid w:val="00CF2ADA"/>
    <w:rsid w:val="00CF35C9"/>
    <w:rsid w:val="00CF39A4"/>
    <w:rsid w:val="00CF3D32"/>
    <w:rsid w:val="00CF405E"/>
    <w:rsid w:val="00CF4484"/>
    <w:rsid w:val="00CF4F00"/>
    <w:rsid w:val="00CF6552"/>
    <w:rsid w:val="00CF72F8"/>
    <w:rsid w:val="00CF7A66"/>
    <w:rsid w:val="00D0210A"/>
    <w:rsid w:val="00D02C1E"/>
    <w:rsid w:val="00D03126"/>
    <w:rsid w:val="00D05751"/>
    <w:rsid w:val="00D10448"/>
    <w:rsid w:val="00D108E2"/>
    <w:rsid w:val="00D11699"/>
    <w:rsid w:val="00D11739"/>
    <w:rsid w:val="00D11B7C"/>
    <w:rsid w:val="00D12C59"/>
    <w:rsid w:val="00D12FF9"/>
    <w:rsid w:val="00D131A4"/>
    <w:rsid w:val="00D14AAC"/>
    <w:rsid w:val="00D14CBF"/>
    <w:rsid w:val="00D15106"/>
    <w:rsid w:val="00D15AB4"/>
    <w:rsid w:val="00D16044"/>
    <w:rsid w:val="00D16F40"/>
    <w:rsid w:val="00D17002"/>
    <w:rsid w:val="00D17F83"/>
    <w:rsid w:val="00D21043"/>
    <w:rsid w:val="00D21D73"/>
    <w:rsid w:val="00D22ADA"/>
    <w:rsid w:val="00D23DEE"/>
    <w:rsid w:val="00D25051"/>
    <w:rsid w:val="00D254AF"/>
    <w:rsid w:val="00D265DF"/>
    <w:rsid w:val="00D26F63"/>
    <w:rsid w:val="00D27924"/>
    <w:rsid w:val="00D27DD4"/>
    <w:rsid w:val="00D31BBC"/>
    <w:rsid w:val="00D320C2"/>
    <w:rsid w:val="00D35785"/>
    <w:rsid w:val="00D3691D"/>
    <w:rsid w:val="00D36A6A"/>
    <w:rsid w:val="00D36E1B"/>
    <w:rsid w:val="00D42824"/>
    <w:rsid w:val="00D432B8"/>
    <w:rsid w:val="00D434FF"/>
    <w:rsid w:val="00D43E52"/>
    <w:rsid w:val="00D44AEB"/>
    <w:rsid w:val="00D45389"/>
    <w:rsid w:val="00D4662B"/>
    <w:rsid w:val="00D46AD6"/>
    <w:rsid w:val="00D47CF9"/>
    <w:rsid w:val="00D50EC8"/>
    <w:rsid w:val="00D51289"/>
    <w:rsid w:val="00D53E95"/>
    <w:rsid w:val="00D54418"/>
    <w:rsid w:val="00D54CC2"/>
    <w:rsid w:val="00D55D11"/>
    <w:rsid w:val="00D60179"/>
    <w:rsid w:val="00D60A3D"/>
    <w:rsid w:val="00D6117F"/>
    <w:rsid w:val="00D614F8"/>
    <w:rsid w:val="00D615F5"/>
    <w:rsid w:val="00D64345"/>
    <w:rsid w:val="00D64362"/>
    <w:rsid w:val="00D660F3"/>
    <w:rsid w:val="00D661D1"/>
    <w:rsid w:val="00D6726D"/>
    <w:rsid w:val="00D67CEB"/>
    <w:rsid w:val="00D7067D"/>
    <w:rsid w:val="00D7092F"/>
    <w:rsid w:val="00D71717"/>
    <w:rsid w:val="00D72218"/>
    <w:rsid w:val="00D73D16"/>
    <w:rsid w:val="00D75766"/>
    <w:rsid w:val="00D77F0C"/>
    <w:rsid w:val="00D807BE"/>
    <w:rsid w:val="00D80941"/>
    <w:rsid w:val="00D80D10"/>
    <w:rsid w:val="00D810D8"/>
    <w:rsid w:val="00D82FCB"/>
    <w:rsid w:val="00D838B3"/>
    <w:rsid w:val="00D83FE7"/>
    <w:rsid w:val="00D8416B"/>
    <w:rsid w:val="00D842B7"/>
    <w:rsid w:val="00D84AED"/>
    <w:rsid w:val="00D850ED"/>
    <w:rsid w:val="00D85678"/>
    <w:rsid w:val="00D861DC"/>
    <w:rsid w:val="00D86DA0"/>
    <w:rsid w:val="00D90231"/>
    <w:rsid w:val="00D9049D"/>
    <w:rsid w:val="00D9060F"/>
    <w:rsid w:val="00D90936"/>
    <w:rsid w:val="00D91839"/>
    <w:rsid w:val="00D92496"/>
    <w:rsid w:val="00D933AA"/>
    <w:rsid w:val="00D93B16"/>
    <w:rsid w:val="00D955F1"/>
    <w:rsid w:val="00D96B9E"/>
    <w:rsid w:val="00D96CAF"/>
    <w:rsid w:val="00DA1614"/>
    <w:rsid w:val="00DA209E"/>
    <w:rsid w:val="00DA2A61"/>
    <w:rsid w:val="00DA43A7"/>
    <w:rsid w:val="00DA5B8F"/>
    <w:rsid w:val="00DB0CB1"/>
    <w:rsid w:val="00DB0EFE"/>
    <w:rsid w:val="00DB1CF0"/>
    <w:rsid w:val="00DB37EE"/>
    <w:rsid w:val="00DB4968"/>
    <w:rsid w:val="00DB6101"/>
    <w:rsid w:val="00DB7C0A"/>
    <w:rsid w:val="00DC1918"/>
    <w:rsid w:val="00DC1962"/>
    <w:rsid w:val="00DC2422"/>
    <w:rsid w:val="00DC39A2"/>
    <w:rsid w:val="00DC5580"/>
    <w:rsid w:val="00DC5FA1"/>
    <w:rsid w:val="00DC6F94"/>
    <w:rsid w:val="00DD007C"/>
    <w:rsid w:val="00DD17B8"/>
    <w:rsid w:val="00DD195F"/>
    <w:rsid w:val="00DD3609"/>
    <w:rsid w:val="00DD37DA"/>
    <w:rsid w:val="00DD4801"/>
    <w:rsid w:val="00DD5933"/>
    <w:rsid w:val="00DD5EFD"/>
    <w:rsid w:val="00DD6488"/>
    <w:rsid w:val="00DD64AF"/>
    <w:rsid w:val="00DD78CD"/>
    <w:rsid w:val="00DE0817"/>
    <w:rsid w:val="00DE0F1C"/>
    <w:rsid w:val="00DE1539"/>
    <w:rsid w:val="00DE4AD4"/>
    <w:rsid w:val="00DE5554"/>
    <w:rsid w:val="00DE6C76"/>
    <w:rsid w:val="00DF0AEF"/>
    <w:rsid w:val="00DF17E5"/>
    <w:rsid w:val="00DF371A"/>
    <w:rsid w:val="00DF3F86"/>
    <w:rsid w:val="00DF687A"/>
    <w:rsid w:val="00E0354E"/>
    <w:rsid w:val="00E04406"/>
    <w:rsid w:val="00E05FC3"/>
    <w:rsid w:val="00E0783C"/>
    <w:rsid w:val="00E10691"/>
    <w:rsid w:val="00E13D2A"/>
    <w:rsid w:val="00E14CC9"/>
    <w:rsid w:val="00E14E89"/>
    <w:rsid w:val="00E15E86"/>
    <w:rsid w:val="00E178EB"/>
    <w:rsid w:val="00E2103B"/>
    <w:rsid w:val="00E21B9F"/>
    <w:rsid w:val="00E249D5"/>
    <w:rsid w:val="00E24D02"/>
    <w:rsid w:val="00E25656"/>
    <w:rsid w:val="00E2589A"/>
    <w:rsid w:val="00E279DD"/>
    <w:rsid w:val="00E27B0E"/>
    <w:rsid w:val="00E30BA4"/>
    <w:rsid w:val="00E330F1"/>
    <w:rsid w:val="00E335A7"/>
    <w:rsid w:val="00E344C1"/>
    <w:rsid w:val="00E34F39"/>
    <w:rsid w:val="00E3567A"/>
    <w:rsid w:val="00E43686"/>
    <w:rsid w:val="00E436DF"/>
    <w:rsid w:val="00E43BAF"/>
    <w:rsid w:val="00E44A10"/>
    <w:rsid w:val="00E44D3E"/>
    <w:rsid w:val="00E4515D"/>
    <w:rsid w:val="00E45A8A"/>
    <w:rsid w:val="00E4609E"/>
    <w:rsid w:val="00E46425"/>
    <w:rsid w:val="00E50168"/>
    <w:rsid w:val="00E504FD"/>
    <w:rsid w:val="00E5074C"/>
    <w:rsid w:val="00E51BBC"/>
    <w:rsid w:val="00E52A1D"/>
    <w:rsid w:val="00E52D09"/>
    <w:rsid w:val="00E52F39"/>
    <w:rsid w:val="00E538D0"/>
    <w:rsid w:val="00E53FAF"/>
    <w:rsid w:val="00E542A5"/>
    <w:rsid w:val="00E54333"/>
    <w:rsid w:val="00E547DB"/>
    <w:rsid w:val="00E61AD5"/>
    <w:rsid w:val="00E62B87"/>
    <w:rsid w:val="00E63BBC"/>
    <w:rsid w:val="00E65044"/>
    <w:rsid w:val="00E65D32"/>
    <w:rsid w:val="00E7091F"/>
    <w:rsid w:val="00E7149C"/>
    <w:rsid w:val="00E720B5"/>
    <w:rsid w:val="00E72D9E"/>
    <w:rsid w:val="00E81C27"/>
    <w:rsid w:val="00E8246E"/>
    <w:rsid w:val="00E827E3"/>
    <w:rsid w:val="00E827E5"/>
    <w:rsid w:val="00E82BFA"/>
    <w:rsid w:val="00E8562E"/>
    <w:rsid w:val="00E85C30"/>
    <w:rsid w:val="00E86825"/>
    <w:rsid w:val="00E86A0B"/>
    <w:rsid w:val="00E87068"/>
    <w:rsid w:val="00E870F1"/>
    <w:rsid w:val="00E91A17"/>
    <w:rsid w:val="00E929FC"/>
    <w:rsid w:val="00E93327"/>
    <w:rsid w:val="00E93AD7"/>
    <w:rsid w:val="00E97748"/>
    <w:rsid w:val="00E97CF1"/>
    <w:rsid w:val="00EA11AB"/>
    <w:rsid w:val="00EA20C2"/>
    <w:rsid w:val="00EA2388"/>
    <w:rsid w:val="00EA2ECD"/>
    <w:rsid w:val="00EA72A5"/>
    <w:rsid w:val="00EB2561"/>
    <w:rsid w:val="00EB4D93"/>
    <w:rsid w:val="00EB6132"/>
    <w:rsid w:val="00EB7CE7"/>
    <w:rsid w:val="00EC0A61"/>
    <w:rsid w:val="00EC151A"/>
    <w:rsid w:val="00EC18C8"/>
    <w:rsid w:val="00EC3294"/>
    <w:rsid w:val="00EC60BC"/>
    <w:rsid w:val="00ED03A4"/>
    <w:rsid w:val="00ED0703"/>
    <w:rsid w:val="00ED0B82"/>
    <w:rsid w:val="00ED0EAA"/>
    <w:rsid w:val="00ED0F13"/>
    <w:rsid w:val="00ED1DAF"/>
    <w:rsid w:val="00ED26E0"/>
    <w:rsid w:val="00ED4531"/>
    <w:rsid w:val="00ED59F4"/>
    <w:rsid w:val="00ED62D1"/>
    <w:rsid w:val="00ED6A75"/>
    <w:rsid w:val="00ED7255"/>
    <w:rsid w:val="00ED7ACE"/>
    <w:rsid w:val="00EE032B"/>
    <w:rsid w:val="00EE085F"/>
    <w:rsid w:val="00EE0FA7"/>
    <w:rsid w:val="00EE2890"/>
    <w:rsid w:val="00EE3F53"/>
    <w:rsid w:val="00EE4ED7"/>
    <w:rsid w:val="00EE4F70"/>
    <w:rsid w:val="00EE5A9B"/>
    <w:rsid w:val="00EE6C51"/>
    <w:rsid w:val="00EE72F7"/>
    <w:rsid w:val="00EF1B1D"/>
    <w:rsid w:val="00EF1E95"/>
    <w:rsid w:val="00EF407E"/>
    <w:rsid w:val="00EF4586"/>
    <w:rsid w:val="00EF4EF0"/>
    <w:rsid w:val="00EF5F8D"/>
    <w:rsid w:val="00EF6565"/>
    <w:rsid w:val="00EF6FA1"/>
    <w:rsid w:val="00EF75D4"/>
    <w:rsid w:val="00EF7B72"/>
    <w:rsid w:val="00F024AF"/>
    <w:rsid w:val="00F03032"/>
    <w:rsid w:val="00F03ADD"/>
    <w:rsid w:val="00F04DDF"/>
    <w:rsid w:val="00F06D6E"/>
    <w:rsid w:val="00F0714F"/>
    <w:rsid w:val="00F10269"/>
    <w:rsid w:val="00F11568"/>
    <w:rsid w:val="00F12B63"/>
    <w:rsid w:val="00F1549D"/>
    <w:rsid w:val="00F177A9"/>
    <w:rsid w:val="00F22298"/>
    <w:rsid w:val="00F232B9"/>
    <w:rsid w:val="00F236C3"/>
    <w:rsid w:val="00F24FC9"/>
    <w:rsid w:val="00F25E60"/>
    <w:rsid w:val="00F27A05"/>
    <w:rsid w:val="00F30D37"/>
    <w:rsid w:val="00F319A1"/>
    <w:rsid w:val="00F31B60"/>
    <w:rsid w:val="00F329FB"/>
    <w:rsid w:val="00F33621"/>
    <w:rsid w:val="00F34539"/>
    <w:rsid w:val="00F34800"/>
    <w:rsid w:val="00F3627D"/>
    <w:rsid w:val="00F36623"/>
    <w:rsid w:val="00F36B6F"/>
    <w:rsid w:val="00F37428"/>
    <w:rsid w:val="00F37B6D"/>
    <w:rsid w:val="00F37E18"/>
    <w:rsid w:val="00F40CAA"/>
    <w:rsid w:val="00F40FC0"/>
    <w:rsid w:val="00F429E8"/>
    <w:rsid w:val="00F42C37"/>
    <w:rsid w:val="00F447B7"/>
    <w:rsid w:val="00F44D5C"/>
    <w:rsid w:val="00F451A3"/>
    <w:rsid w:val="00F45789"/>
    <w:rsid w:val="00F45FDB"/>
    <w:rsid w:val="00F46CDF"/>
    <w:rsid w:val="00F47347"/>
    <w:rsid w:val="00F479C4"/>
    <w:rsid w:val="00F50A51"/>
    <w:rsid w:val="00F51AAD"/>
    <w:rsid w:val="00F53AFE"/>
    <w:rsid w:val="00F546DA"/>
    <w:rsid w:val="00F563A4"/>
    <w:rsid w:val="00F57974"/>
    <w:rsid w:val="00F57BE5"/>
    <w:rsid w:val="00F629D7"/>
    <w:rsid w:val="00F62BB0"/>
    <w:rsid w:val="00F635B5"/>
    <w:rsid w:val="00F63E6F"/>
    <w:rsid w:val="00F64A22"/>
    <w:rsid w:val="00F65D37"/>
    <w:rsid w:val="00F6670A"/>
    <w:rsid w:val="00F669F8"/>
    <w:rsid w:val="00F67EB1"/>
    <w:rsid w:val="00F70B72"/>
    <w:rsid w:val="00F74096"/>
    <w:rsid w:val="00F740FB"/>
    <w:rsid w:val="00F74B10"/>
    <w:rsid w:val="00F751BA"/>
    <w:rsid w:val="00F80E89"/>
    <w:rsid w:val="00F81E41"/>
    <w:rsid w:val="00F82541"/>
    <w:rsid w:val="00F82DF4"/>
    <w:rsid w:val="00F8349F"/>
    <w:rsid w:val="00F84897"/>
    <w:rsid w:val="00F85A84"/>
    <w:rsid w:val="00F87859"/>
    <w:rsid w:val="00F87D38"/>
    <w:rsid w:val="00F90A96"/>
    <w:rsid w:val="00F9156B"/>
    <w:rsid w:val="00F91B6C"/>
    <w:rsid w:val="00F92A67"/>
    <w:rsid w:val="00F9367F"/>
    <w:rsid w:val="00F95E56"/>
    <w:rsid w:val="00F95E93"/>
    <w:rsid w:val="00F96F74"/>
    <w:rsid w:val="00F96F9C"/>
    <w:rsid w:val="00F97FC8"/>
    <w:rsid w:val="00FA00E2"/>
    <w:rsid w:val="00FA0E1A"/>
    <w:rsid w:val="00FA1613"/>
    <w:rsid w:val="00FA3ACC"/>
    <w:rsid w:val="00FA3E30"/>
    <w:rsid w:val="00FA4FE1"/>
    <w:rsid w:val="00FA605F"/>
    <w:rsid w:val="00FA7A63"/>
    <w:rsid w:val="00FB021E"/>
    <w:rsid w:val="00FB0CD8"/>
    <w:rsid w:val="00FB232D"/>
    <w:rsid w:val="00FB2AB3"/>
    <w:rsid w:val="00FB338A"/>
    <w:rsid w:val="00FB3611"/>
    <w:rsid w:val="00FB38FE"/>
    <w:rsid w:val="00FB3CD8"/>
    <w:rsid w:val="00FB3E92"/>
    <w:rsid w:val="00FB4385"/>
    <w:rsid w:val="00FB7262"/>
    <w:rsid w:val="00FB72A1"/>
    <w:rsid w:val="00FC0349"/>
    <w:rsid w:val="00FC0F29"/>
    <w:rsid w:val="00FC3939"/>
    <w:rsid w:val="00FC3EE4"/>
    <w:rsid w:val="00FC50AF"/>
    <w:rsid w:val="00FC7D79"/>
    <w:rsid w:val="00FD14D2"/>
    <w:rsid w:val="00FD23C8"/>
    <w:rsid w:val="00FD2D1F"/>
    <w:rsid w:val="00FD331B"/>
    <w:rsid w:val="00FD3599"/>
    <w:rsid w:val="00FD5CFB"/>
    <w:rsid w:val="00FD5EC5"/>
    <w:rsid w:val="00FD774D"/>
    <w:rsid w:val="00FE0632"/>
    <w:rsid w:val="00FE1E9E"/>
    <w:rsid w:val="00FE22F7"/>
    <w:rsid w:val="00FE27B3"/>
    <w:rsid w:val="00FE2C1F"/>
    <w:rsid w:val="00FE2CCB"/>
    <w:rsid w:val="00FE2EB8"/>
    <w:rsid w:val="00FE3AAE"/>
    <w:rsid w:val="00FE532E"/>
    <w:rsid w:val="00FE669B"/>
    <w:rsid w:val="00FE7864"/>
    <w:rsid w:val="00FE7D3E"/>
    <w:rsid w:val="00FF0075"/>
    <w:rsid w:val="00FF00B4"/>
    <w:rsid w:val="00FF0D50"/>
    <w:rsid w:val="00FF13F3"/>
    <w:rsid w:val="00FF14A3"/>
    <w:rsid w:val="00FF3849"/>
    <w:rsid w:val="00FF51C9"/>
    <w:rsid w:val="00FF5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744FC"/>
  <w15:chartTrackingRefBased/>
  <w15:docId w15:val="{D3E269EC-D122-451F-9F16-01F94026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Web)" w:uiPriority="99"/>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720"/>
    </w:pPr>
    <w:rPr>
      <w:rFonts w:ascii=".VnArial" w:hAnsi=".VnArial"/>
      <w:sz w:val="32"/>
      <w:szCs w:val="32"/>
    </w:rPr>
  </w:style>
  <w:style w:type="paragraph" w:styleId="Heading1">
    <w:name w:val="heading 1"/>
    <w:basedOn w:val="Normal"/>
    <w:next w:val="Normal"/>
    <w:qFormat/>
    <w:rsid w:val="00443F8F"/>
    <w:pPr>
      <w:keepNext/>
      <w:jc w:val="center"/>
      <w:outlineLvl w:val="0"/>
    </w:pPr>
    <w:rPr>
      <w:rFonts w:ascii="VNI-Times" w:eastAsia="Arial Unicode MS" w:hAnsi="VNI-Times" w:cs="Arial Unicode MS"/>
      <w:b/>
      <w:bCs/>
      <w:sz w:val="24"/>
      <w:szCs w:val="24"/>
    </w:rPr>
  </w:style>
  <w:style w:type="paragraph" w:styleId="Heading2">
    <w:name w:val="heading 2"/>
    <w:basedOn w:val="Normal"/>
    <w:next w:val="Normal"/>
    <w:qFormat/>
    <w:rsid w:val="007F7018"/>
    <w:pPr>
      <w:keepNext/>
      <w:tabs>
        <w:tab w:val="num" w:pos="720"/>
        <w:tab w:val="left" w:pos="1620"/>
      </w:tabs>
      <w:spacing w:before="80" w:after="80" w:line="312" w:lineRule="auto"/>
      <w:outlineLvl w:val="1"/>
    </w:pPr>
    <w:rPr>
      <w:rFonts w:ascii="Times New Roman" w:hAnsi="Times New Roman"/>
      <w:b/>
      <w:noProof/>
      <w:sz w:val="24"/>
      <w:szCs w:val="24"/>
      <w:lang w:val="vi-VN"/>
    </w:rPr>
  </w:style>
  <w:style w:type="paragraph" w:styleId="Heading3">
    <w:name w:val="heading 3"/>
    <w:basedOn w:val="Normal"/>
    <w:next w:val="Normal"/>
    <w:qFormat/>
    <w:rsid w:val="007F7018"/>
    <w:pPr>
      <w:keepNext/>
      <w:tabs>
        <w:tab w:val="left" w:pos="1080"/>
      </w:tabs>
      <w:spacing w:before="80" w:after="80" w:line="312" w:lineRule="auto"/>
      <w:jc w:val="center"/>
      <w:outlineLvl w:val="2"/>
    </w:pPr>
    <w:rPr>
      <w:rFonts w:ascii="Times New Roman" w:hAnsi="Times New Roman"/>
      <w:b/>
      <w:noProof/>
      <w:sz w:val="28"/>
      <w:szCs w:val="28"/>
      <w:lang w:val="vi-VN"/>
    </w:rPr>
  </w:style>
  <w:style w:type="paragraph" w:styleId="Heading4">
    <w:name w:val="heading 4"/>
    <w:basedOn w:val="Normal"/>
    <w:next w:val="Normal"/>
    <w:qFormat/>
    <w:rsid w:val="007F7018"/>
    <w:pPr>
      <w:keepNext/>
      <w:numPr>
        <w:numId w:val="1"/>
      </w:numPr>
      <w:tabs>
        <w:tab w:val="left" w:pos="1080"/>
        <w:tab w:val="left" w:pos="1620"/>
        <w:tab w:val="left" w:pos="1800"/>
      </w:tabs>
      <w:spacing w:before="80" w:after="80" w:line="312" w:lineRule="auto"/>
      <w:outlineLvl w:val="3"/>
    </w:pPr>
    <w:rPr>
      <w:rFonts w:ascii="Times New Roman" w:hAnsi="Times New Roman"/>
      <w:b/>
      <w:noProof/>
      <w:sz w:val="28"/>
      <w:szCs w:val="28"/>
      <w:lang w:val="vi-VN"/>
    </w:rPr>
  </w:style>
  <w:style w:type="paragraph" w:styleId="Heading5">
    <w:name w:val="heading 5"/>
    <w:basedOn w:val="Normal"/>
    <w:next w:val="Normal"/>
    <w:qFormat/>
    <w:rsid w:val="003F3558"/>
    <w:pPr>
      <w:keepNext/>
      <w:tabs>
        <w:tab w:val="left" w:pos="1080"/>
      </w:tabs>
      <w:spacing w:line="400" w:lineRule="exact"/>
      <w:ind w:left="1080"/>
      <w:jc w:val="both"/>
      <w:outlineLvl w:val="4"/>
    </w:pPr>
    <w:rPr>
      <w:rFonts w:ascii="Times New Roman" w:hAnsi="Times New Roman"/>
      <w:noProof/>
      <w:sz w:val="28"/>
      <w:szCs w:val="24"/>
    </w:rPr>
  </w:style>
  <w:style w:type="paragraph" w:styleId="Heading6">
    <w:name w:val="heading 6"/>
    <w:basedOn w:val="Normal"/>
    <w:next w:val="Normal"/>
    <w:qFormat/>
    <w:rsid w:val="007F7018"/>
    <w:pPr>
      <w:keepNext/>
      <w:tabs>
        <w:tab w:val="left" w:pos="1080"/>
      </w:tabs>
      <w:jc w:val="center"/>
      <w:outlineLvl w:val="5"/>
    </w:pPr>
    <w:rPr>
      <w:rFonts w:ascii="Times New Roman" w:hAnsi="Times New Roman"/>
      <w:noProof/>
      <w:spacing w:val="-1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F7018"/>
    <w:pPr>
      <w:tabs>
        <w:tab w:val="center" w:pos="4320"/>
        <w:tab w:val="right" w:pos="8640"/>
      </w:tabs>
    </w:pPr>
    <w:rPr>
      <w:rFonts w:ascii="Times New Roman" w:hAnsi="Times New Roman"/>
      <w:sz w:val="24"/>
      <w:szCs w:val="24"/>
    </w:rPr>
  </w:style>
  <w:style w:type="character" w:styleId="PageNumber">
    <w:name w:val="page number"/>
    <w:basedOn w:val="DefaultParagraphFont"/>
    <w:rsid w:val="007F7018"/>
  </w:style>
  <w:style w:type="paragraph" w:styleId="BodyTextIndent">
    <w:name w:val="Body Text Indent"/>
    <w:basedOn w:val="Normal"/>
    <w:rsid w:val="007F7018"/>
    <w:pPr>
      <w:ind w:left="720" w:hanging="720"/>
      <w:jc w:val="both"/>
    </w:pPr>
    <w:rPr>
      <w:rFonts w:ascii="Times New Roman" w:hAnsi="Times New Roman"/>
      <w:noProof/>
      <w:sz w:val="24"/>
      <w:szCs w:val="24"/>
      <w:lang w:val="vi-VN"/>
    </w:rPr>
  </w:style>
  <w:style w:type="paragraph" w:styleId="BodyTextIndent2">
    <w:name w:val="Body Text Indent 2"/>
    <w:basedOn w:val="Normal"/>
    <w:rsid w:val="007F7018"/>
    <w:pPr>
      <w:spacing w:before="80" w:after="80" w:line="312" w:lineRule="auto"/>
      <w:jc w:val="both"/>
    </w:pPr>
    <w:rPr>
      <w:rFonts w:ascii="Times New Roman" w:hAnsi="Times New Roman"/>
      <w:noProof/>
      <w:sz w:val="24"/>
      <w:szCs w:val="24"/>
      <w:lang w:val="vi-VN"/>
    </w:rPr>
  </w:style>
  <w:style w:type="paragraph" w:styleId="Title">
    <w:name w:val="Title"/>
    <w:basedOn w:val="Normal"/>
    <w:qFormat/>
    <w:rsid w:val="007F7018"/>
    <w:pPr>
      <w:tabs>
        <w:tab w:val="left" w:pos="1080"/>
      </w:tabs>
      <w:spacing w:before="80" w:after="80" w:line="312" w:lineRule="auto"/>
      <w:jc w:val="center"/>
    </w:pPr>
    <w:rPr>
      <w:rFonts w:ascii="Times New Roman" w:hAnsi="Times New Roman"/>
      <w:b/>
      <w:noProof/>
      <w:sz w:val="46"/>
      <w:szCs w:val="28"/>
    </w:rPr>
  </w:style>
  <w:style w:type="table" w:styleId="TableGrid">
    <w:name w:val="Table Grid"/>
    <w:basedOn w:val="TableNormal"/>
    <w:rsid w:val="007F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7F7018"/>
    <w:pPr>
      <w:tabs>
        <w:tab w:val="left" w:pos="1080"/>
      </w:tabs>
      <w:spacing w:before="80" w:after="80" w:line="312" w:lineRule="auto"/>
      <w:jc w:val="both"/>
    </w:pPr>
    <w:rPr>
      <w:rFonts w:ascii="Times New Roman" w:hAnsi="Times New Roman"/>
      <w:noProof/>
      <w:sz w:val="28"/>
      <w:szCs w:val="28"/>
      <w:lang w:val="vi-VN"/>
    </w:rPr>
  </w:style>
  <w:style w:type="paragraph" w:styleId="BodyText">
    <w:name w:val="Body Text"/>
    <w:basedOn w:val="Normal"/>
    <w:rsid w:val="007F7018"/>
    <w:pPr>
      <w:tabs>
        <w:tab w:val="left" w:pos="1080"/>
      </w:tabs>
      <w:spacing w:before="80" w:after="80" w:line="312" w:lineRule="auto"/>
      <w:jc w:val="both"/>
    </w:pPr>
    <w:rPr>
      <w:rFonts w:ascii="Times New Roman" w:hAnsi="Times New Roman"/>
      <w:noProof/>
      <w:sz w:val="28"/>
      <w:szCs w:val="28"/>
    </w:rPr>
  </w:style>
  <w:style w:type="paragraph" w:styleId="BalloonText">
    <w:name w:val="Balloon Text"/>
    <w:basedOn w:val="Normal"/>
    <w:semiHidden/>
    <w:rsid w:val="00902792"/>
    <w:rPr>
      <w:rFonts w:ascii="Tahoma" w:hAnsi="Tahoma" w:cs="Tahoma"/>
      <w:sz w:val="16"/>
      <w:szCs w:val="16"/>
    </w:rPr>
  </w:style>
  <w:style w:type="paragraph" w:styleId="Caption">
    <w:name w:val="caption"/>
    <w:basedOn w:val="Normal"/>
    <w:next w:val="Normal"/>
    <w:qFormat/>
    <w:rsid w:val="00D0210A"/>
    <w:rPr>
      <w:b/>
      <w:bCs/>
      <w:sz w:val="20"/>
      <w:szCs w:val="20"/>
    </w:rPr>
  </w:style>
  <w:style w:type="paragraph" w:styleId="FootnoteText">
    <w:name w:val="footnote text"/>
    <w:basedOn w:val="Normal"/>
    <w:semiHidden/>
    <w:rsid w:val="00D0210A"/>
    <w:rPr>
      <w:sz w:val="20"/>
      <w:szCs w:val="20"/>
    </w:rPr>
  </w:style>
  <w:style w:type="character" w:styleId="FootnoteReference">
    <w:name w:val="footnote reference"/>
    <w:semiHidden/>
    <w:rsid w:val="00D0210A"/>
    <w:rPr>
      <w:vertAlign w:val="superscript"/>
    </w:rPr>
  </w:style>
  <w:style w:type="character" w:styleId="CommentReference">
    <w:name w:val="annotation reference"/>
    <w:semiHidden/>
    <w:rsid w:val="00D0210A"/>
    <w:rPr>
      <w:sz w:val="16"/>
      <w:szCs w:val="16"/>
    </w:rPr>
  </w:style>
  <w:style w:type="paragraph" w:styleId="CommentText">
    <w:name w:val="annotation text"/>
    <w:basedOn w:val="Normal"/>
    <w:semiHidden/>
    <w:rsid w:val="00D0210A"/>
    <w:rPr>
      <w:sz w:val="20"/>
      <w:szCs w:val="20"/>
    </w:rPr>
  </w:style>
  <w:style w:type="paragraph" w:styleId="CommentSubject">
    <w:name w:val="annotation subject"/>
    <w:basedOn w:val="CommentText"/>
    <w:next w:val="CommentText"/>
    <w:semiHidden/>
    <w:rsid w:val="00D0210A"/>
    <w:rPr>
      <w:b/>
      <w:bCs/>
    </w:rPr>
  </w:style>
  <w:style w:type="character" w:customStyle="1" w:styleId="normal-h1">
    <w:name w:val="normal-h1"/>
    <w:rsid w:val="008A2C74"/>
    <w:rPr>
      <w:rFonts w:ascii="Times New Roman" w:hAnsi="Times New Roman" w:cs="Times New Roman" w:hint="default"/>
      <w:color w:val="000000"/>
      <w:sz w:val="28"/>
      <w:szCs w:val="28"/>
    </w:rPr>
  </w:style>
  <w:style w:type="paragraph" w:customStyle="1" w:styleId="normal-p">
    <w:name w:val="normal-p"/>
    <w:basedOn w:val="Normal"/>
    <w:rsid w:val="008A2C74"/>
    <w:rPr>
      <w:rFonts w:ascii="Times New Roman" w:hAnsi="Times New Roman"/>
      <w:sz w:val="20"/>
      <w:szCs w:val="20"/>
    </w:rPr>
  </w:style>
  <w:style w:type="character" w:customStyle="1" w:styleId="bodytextindent2-h1">
    <w:name w:val="bodytextindent2-h1"/>
    <w:rsid w:val="009D275C"/>
    <w:rPr>
      <w:rFonts w:ascii=".VnTime" w:hAnsi=".VnTime" w:hint="default"/>
      <w:color w:val="auto"/>
      <w:sz w:val="28"/>
      <w:szCs w:val="28"/>
    </w:rPr>
  </w:style>
  <w:style w:type="character" w:styleId="Hyperlink">
    <w:name w:val="Hyperlink"/>
    <w:rsid w:val="006240BB"/>
    <w:rPr>
      <w:color w:val="0000FF"/>
      <w:u w:val="single"/>
    </w:rPr>
  </w:style>
  <w:style w:type="character" w:styleId="FollowedHyperlink">
    <w:name w:val="FollowedHyperlink"/>
    <w:rsid w:val="006240BB"/>
    <w:rPr>
      <w:color w:val="800080"/>
      <w:u w:val="single"/>
    </w:rPr>
  </w:style>
  <w:style w:type="character" w:styleId="HTMLCite">
    <w:name w:val="HTML Cite"/>
    <w:uiPriority w:val="99"/>
    <w:rsid w:val="00783ECC"/>
    <w:rPr>
      <w:i/>
      <w:iCs/>
    </w:rPr>
  </w:style>
  <w:style w:type="paragraph" w:styleId="NormalWeb">
    <w:name w:val="Normal (Web)"/>
    <w:basedOn w:val="Normal"/>
    <w:uiPriority w:val="99"/>
    <w:unhideWhenUsed/>
    <w:rsid w:val="00F03ADD"/>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9412E3"/>
    <w:pPr>
      <w:ind w:firstLine="720"/>
    </w:pPr>
    <w:rPr>
      <w:rFonts w:ascii=".VnArial" w:hAnsi=".VnArial"/>
      <w:sz w:val="32"/>
      <w:szCs w:val="32"/>
    </w:rPr>
  </w:style>
  <w:style w:type="paragraph" w:styleId="Header">
    <w:name w:val="header"/>
    <w:basedOn w:val="Normal"/>
    <w:link w:val="HeaderChar"/>
    <w:uiPriority w:val="99"/>
    <w:rsid w:val="00CF3D32"/>
    <w:pPr>
      <w:tabs>
        <w:tab w:val="center" w:pos="4320"/>
        <w:tab w:val="right" w:pos="8640"/>
      </w:tabs>
    </w:pPr>
    <w:rPr>
      <w:rFonts w:ascii="Times New Roman" w:hAnsi="Times New Roman"/>
      <w:sz w:val="24"/>
      <w:szCs w:val="24"/>
    </w:rPr>
  </w:style>
  <w:style w:type="character" w:customStyle="1" w:styleId="HeaderChar">
    <w:name w:val="Header Char"/>
    <w:link w:val="Header"/>
    <w:uiPriority w:val="99"/>
    <w:rsid w:val="00CF3D32"/>
    <w:rPr>
      <w:sz w:val="24"/>
      <w:szCs w:val="24"/>
    </w:rPr>
  </w:style>
  <w:style w:type="character" w:styleId="Emphasis">
    <w:name w:val="Emphasis"/>
    <w:qFormat/>
    <w:rsid w:val="00CC1ECC"/>
    <w:rPr>
      <w:i/>
      <w:iCs/>
    </w:rPr>
  </w:style>
  <w:style w:type="paragraph" w:styleId="ListParagraph">
    <w:name w:val="List Paragraph"/>
    <w:basedOn w:val="Normal"/>
    <w:uiPriority w:val="34"/>
    <w:qFormat/>
    <w:rsid w:val="007732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58215">
      <w:bodyDiv w:val="1"/>
      <w:marLeft w:val="0"/>
      <w:marRight w:val="0"/>
      <w:marTop w:val="0"/>
      <w:marBottom w:val="0"/>
      <w:divBdr>
        <w:top w:val="none" w:sz="0" w:space="0" w:color="auto"/>
        <w:left w:val="none" w:sz="0" w:space="0" w:color="auto"/>
        <w:bottom w:val="none" w:sz="0" w:space="0" w:color="auto"/>
        <w:right w:val="none" w:sz="0" w:space="0" w:color="auto"/>
      </w:divBdr>
    </w:div>
    <w:div w:id="1463379542">
      <w:bodyDiv w:val="1"/>
      <w:marLeft w:val="0"/>
      <w:marRight w:val="0"/>
      <w:marTop w:val="0"/>
      <w:marBottom w:val="0"/>
      <w:divBdr>
        <w:top w:val="none" w:sz="0" w:space="0" w:color="auto"/>
        <w:left w:val="none" w:sz="0" w:space="0" w:color="auto"/>
        <w:bottom w:val="none" w:sz="0" w:space="0" w:color="auto"/>
        <w:right w:val="none" w:sz="0" w:space="0" w:color="auto"/>
      </w:divBdr>
    </w:div>
    <w:div w:id="1865745859">
      <w:bodyDiv w:val="1"/>
      <w:marLeft w:val="0"/>
      <w:marRight w:val="0"/>
      <w:marTop w:val="0"/>
      <w:marBottom w:val="0"/>
      <w:divBdr>
        <w:top w:val="none" w:sz="0" w:space="0" w:color="auto"/>
        <w:left w:val="none" w:sz="0" w:space="0" w:color="auto"/>
        <w:bottom w:val="none" w:sz="0" w:space="0" w:color="auto"/>
        <w:right w:val="none" w:sz="0" w:space="0" w:color="auto"/>
      </w:divBdr>
    </w:div>
    <w:div w:id="1960986758">
      <w:bodyDiv w:val="1"/>
      <w:marLeft w:val="0"/>
      <w:marRight w:val="0"/>
      <w:marTop w:val="0"/>
      <w:marBottom w:val="0"/>
      <w:divBdr>
        <w:top w:val="none" w:sz="0" w:space="0" w:color="auto"/>
        <w:left w:val="none" w:sz="0" w:space="0" w:color="auto"/>
        <w:bottom w:val="none" w:sz="0" w:space="0" w:color="auto"/>
        <w:right w:val="none" w:sz="0" w:space="0" w:color="auto"/>
      </w:divBdr>
    </w:div>
    <w:div w:id="198056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s.com.vn" TargetMode="External"/><Relationship Id="rId18" Type="http://schemas.openxmlformats.org/officeDocument/2006/relationships/hyperlink" Target="http://www.phs.vn" TargetMode="External"/><Relationship Id="rId26" Type="http://schemas.openxmlformats.org/officeDocument/2006/relationships/hyperlink" Target="http://www.ibsc.vn" TargetMode="External"/><Relationship Id="rId39" Type="http://schemas.openxmlformats.org/officeDocument/2006/relationships/hyperlink" Target="http://www.vcbs.com.vn" TargetMode="External"/><Relationship Id="rId21" Type="http://schemas.openxmlformats.org/officeDocument/2006/relationships/hyperlink" Target="https://www.ocs.com.vn" TargetMode="External"/><Relationship Id="rId34" Type="http://schemas.openxmlformats.org/officeDocument/2006/relationships/hyperlink" Target="http://www.hnx.vn" TargetMode="External"/><Relationship Id="rId42" Type="http://schemas.openxmlformats.org/officeDocument/2006/relationships/hyperlink" Target="http://www.phs.vn" TargetMode="External"/><Relationship Id="rId47" Type="http://schemas.openxmlformats.org/officeDocument/2006/relationships/hyperlink" Target="https://apec.com.vn" TargetMode="External"/><Relationship Id="rId50" Type="http://schemas.openxmlformats.org/officeDocument/2006/relationships/hyperlink" Target="http://www.ibsc.vn" TargetMode="External"/><Relationship Id="rId55" Type="http://schemas.openxmlformats.org/officeDocument/2006/relationships/hyperlink" Target="http://www.acbs.com.vn" TargetMode="External"/><Relationship Id="rId7" Type="http://schemas.openxmlformats.org/officeDocument/2006/relationships/endnotes" Target="endnotes.xml"/><Relationship Id="rId12" Type="http://schemas.openxmlformats.org/officeDocument/2006/relationships/hyperlink" Target="http://www.vietinbanksc.com.vn" TargetMode="External"/><Relationship Id="rId17" Type="http://schemas.openxmlformats.org/officeDocument/2006/relationships/hyperlink" Target="http://www.dag.vn" TargetMode="External"/><Relationship Id="rId25" Type="http://schemas.openxmlformats.org/officeDocument/2006/relationships/hyperlink" Target="https://www.vndirect.com.vn" TargetMode="External"/><Relationship Id="rId33" Type="http://schemas.openxmlformats.org/officeDocument/2006/relationships/hyperlink" Target="http://www.chinhphu.vn" TargetMode="External"/><Relationship Id="rId38" Type="http://schemas.openxmlformats.org/officeDocument/2006/relationships/hyperlink" Target="http://www.abs.vn" TargetMode="External"/><Relationship Id="rId46" Type="http://schemas.openxmlformats.org/officeDocument/2006/relationships/hyperlink" Target="http://www.sisi.com.vn"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eansc.com.vn" TargetMode="External"/><Relationship Id="rId20" Type="http://schemas.openxmlformats.org/officeDocument/2006/relationships/hyperlink" Target="http://www.tvsi.com.vn" TargetMode="External"/><Relationship Id="rId29" Type="http://schemas.openxmlformats.org/officeDocument/2006/relationships/hyperlink" Target="http://www.irs.com.vn" TargetMode="External"/><Relationship Id="rId41" Type="http://schemas.openxmlformats.org/officeDocument/2006/relationships/hyperlink" Target="http://www.dag.vn" TargetMode="External"/><Relationship Id="rId54" Type="http://schemas.openxmlformats.org/officeDocument/2006/relationships/hyperlink" Target="http://mbs.com.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c.com.vn" TargetMode="External"/><Relationship Id="rId24" Type="http://schemas.openxmlformats.org/officeDocument/2006/relationships/hyperlink" Target="http://www.kisvn.vn" TargetMode="External"/><Relationship Id="rId32" Type="http://schemas.openxmlformats.org/officeDocument/2006/relationships/hyperlink" Target="http://www.psi.vn" TargetMode="External"/><Relationship Id="rId37" Type="http://schemas.openxmlformats.org/officeDocument/2006/relationships/hyperlink" Target="http://www.shs.com.vn" TargetMode="External"/><Relationship Id="rId40" Type="http://schemas.openxmlformats.org/officeDocument/2006/relationships/hyperlink" Target="http://www.aseansc.com.vn" TargetMode="External"/><Relationship Id="rId45" Type="http://schemas.openxmlformats.org/officeDocument/2006/relationships/hyperlink" Target="https://www.ocs.com.vn" TargetMode="External"/><Relationship Id="rId53" Type="http://schemas.openxmlformats.org/officeDocument/2006/relationships/hyperlink" Target="http://www.irs.com.vn"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vcbs.com.vn" TargetMode="External"/><Relationship Id="rId23" Type="http://schemas.openxmlformats.org/officeDocument/2006/relationships/hyperlink" Target="https://apec.com.vn" TargetMode="External"/><Relationship Id="rId28" Type="http://schemas.openxmlformats.org/officeDocument/2006/relationships/hyperlink" Target="http://www.ssi.com.vn" TargetMode="External"/><Relationship Id="rId36" Type="http://schemas.openxmlformats.org/officeDocument/2006/relationships/hyperlink" Target="http://www.vietinbanksc.com.vn" TargetMode="External"/><Relationship Id="rId49" Type="http://schemas.openxmlformats.org/officeDocument/2006/relationships/hyperlink" Target="https://www.vndirect.com.vn" TargetMode="External"/><Relationship Id="rId57" Type="http://schemas.openxmlformats.org/officeDocument/2006/relationships/footer" Target="footer1.xml"/><Relationship Id="rId10" Type="http://schemas.openxmlformats.org/officeDocument/2006/relationships/hyperlink" Target="http://vtv.vn" TargetMode="External"/><Relationship Id="rId19" Type="http://schemas.openxmlformats.org/officeDocument/2006/relationships/hyperlink" Target="http://vn-cs.com" TargetMode="External"/><Relationship Id="rId31" Type="http://schemas.openxmlformats.org/officeDocument/2006/relationships/hyperlink" Target="http://www.acbs.com.vn" TargetMode="External"/><Relationship Id="rId44" Type="http://schemas.openxmlformats.org/officeDocument/2006/relationships/hyperlink" Target="http://www.tvsi.com.vn" TargetMode="External"/><Relationship Id="rId52" Type="http://schemas.openxmlformats.org/officeDocument/2006/relationships/hyperlink" Target="http://www.ssi.com.v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nx.vn" TargetMode="External"/><Relationship Id="rId14" Type="http://schemas.openxmlformats.org/officeDocument/2006/relationships/hyperlink" Target="http://www.abs.vn" TargetMode="External"/><Relationship Id="rId22" Type="http://schemas.openxmlformats.org/officeDocument/2006/relationships/hyperlink" Target="http://www.sisi.com.vn" TargetMode="External"/><Relationship Id="rId27" Type="http://schemas.openxmlformats.org/officeDocument/2006/relationships/hyperlink" Target="http://www.bmsc.com.vn" TargetMode="External"/><Relationship Id="rId30" Type="http://schemas.openxmlformats.org/officeDocument/2006/relationships/hyperlink" Target="http://mbs.com.vn" TargetMode="External"/><Relationship Id="rId35" Type="http://schemas.openxmlformats.org/officeDocument/2006/relationships/hyperlink" Target="http://www.hsc.com.vn" TargetMode="External"/><Relationship Id="rId43" Type="http://schemas.openxmlformats.org/officeDocument/2006/relationships/hyperlink" Target="http://vn-cs.com" TargetMode="External"/><Relationship Id="rId48" Type="http://schemas.openxmlformats.org/officeDocument/2006/relationships/hyperlink" Target="http://www.kisvn.vn" TargetMode="External"/><Relationship Id="rId56" Type="http://schemas.openxmlformats.org/officeDocument/2006/relationships/hyperlink" Target="http://www.psi.vn" TargetMode="External"/><Relationship Id="rId8" Type="http://schemas.openxmlformats.org/officeDocument/2006/relationships/hyperlink" Target="http://www.chinhphu.vn" TargetMode="External"/><Relationship Id="rId51" Type="http://schemas.openxmlformats.org/officeDocument/2006/relationships/hyperlink" Target="http://www.bmsc.com.vn"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D464-ECEF-4A62-8127-709918F83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5586</Words>
  <Characters>31841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Quy chế mẫu</vt:lpstr>
    </vt:vector>
  </TitlesOfParts>
  <Company>Microsoft</Company>
  <LinksUpToDate>false</LinksUpToDate>
  <CharactersWithSpaces>37353</CharactersWithSpaces>
  <SharedDoc>false</SharedDoc>
  <HLinks>
    <vt:vector size="228" baseType="variant">
      <vt:variant>
        <vt:i4>6684707</vt:i4>
      </vt:variant>
      <vt:variant>
        <vt:i4>111</vt:i4>
      </vt:variant>
      <vt:variant>
        <vt:i4>0</vt:i4>
      </vt:variant>
      <vt:variant>
        <vt:i4>5</vt:i4>
      </vt:variant>
      <vt:variant>
        <vt:lpwstr>http://www.irs.com.vn/</vt:lpwstr>
      </vt:variant>
      <vt:variant>
        <vt:lpwstr/>
      </vt:variant>
      <vt:variant>
        <vt:i4>7864443</vt:i4>
      </vt:variant>
      <vt:variant>
        <vt:i4>108</vt:i4>
      </vt:variant>
      <vt:variant>
        <vt:i4>0</vt:i4>
      </vt:variant>
      <vt:variant>
        <vt:i4>5</vt:i4>
      </vt:variant>
      <vt:variant>
        <vt:lpwstr>http://wss.com.vn/</vt:lpwstr>
      </vt:variant>
      <vt:variant>
        <vt:lpwstr/>
      </vt:variant>
      <vt:variant>
        <vt:i4>2687038</vt:i4>
      </vt:variant>
      <vt:variant>
        <vt:i4>105</vt:i4>
      </vt:variant>
      <vt:variant>
        <vt:i4>0</vt:i4>
      </vt:variant>
      <vt:variant>
        <vt:i4>5</vt:i4>
      </vt:variant>
      <vt:variant>
        <vt:lpwstr>http://www.vndirect.com.vn/</vt:lpwstr>
      </vt:variant>
      <vt:variant>
        <vt:lpwstr/>
      </vt:variant>
      <vt:variant>
        <vt:i4>2949175</vt:i4>
      </vt:variant>
      <vt:variant>
        <vt:i4>102</vt:i4>
      </vt:variant>
      <vt:variant>
        <vt:i4>0</vt:i4>
      </vt:variant>
      <vt:variant>
        <vt:i4>5</vt:i4>
      </vt:variant>
      <vt:variant>
        <vt:lpwstr>http://www.tvsi.com.vn/</vt:lpwstr>
      </vt:variant>
      <vt:variant>
        <vt:lpwstr/>
      </vt:variant>
      <vt:variant>
        <vt:i4>852037</vt:i4>
      </vt:variant>
      <vt:variant>
        <vt:i4>99</vt:i4>
      </vt:variant>
      <vt:variant>
        <vt:i4>0</vt:i4>
      </vt:variant>
      <vt:variant>
        <vt:i4>5</vt:i4>
      </vt:variant>
      <vt:variant>
        <vt:lpwstr>http://vn-cs.com/</vt:lpwstr>
      </vt:variant>
      <vt:variant>
        <vt:lpwstr/>
      </vt:variant>
      <vt:variant>
        <vt:i4>7405688</vt:i4>
      </vt:variant>
      <vt:variant>
        <vt:i4>96</vt:i4>
      </vt:variant>
      <vt:variant>
        <vt:i4>0</vt:i4>
      </vt:variant>
      <vt:variant>
        <vt:i4>5</vt:i4>
      </vt:variant>
      <vt:variant>
        <vt:lpwstr>http://www.phs.vn/</vt:lpwstr>
      </vt:variant>
      <vt:variant>
        <vt:lpwstr/>
      </vt:variant>
      <vt:variant>
        <vt:i4>7405681</vt:i4>
      </vt:variant>
      <vt:variant>
        <vt:i4>93</vt:i4>
      </vt:variant>
      <vt:variant>
        <vt:i4>0</vt:i4>
      </vt:variant>
      <vt:variant>
        <vt:i4>5</vt:i4>
      </vt:variant>
      <vt:variant>
        <vt:lpwstr>http://www.dag.vn/</vt:lpwstr>
      </vt:variant>
      <vt:variant>
        <vt:lpwstr/>
      </vt:variant>
      <vt:variant>
        <vt:i4>6684706</vt:i4>
      </vt:variant>
      <vt:variant>
        <vt:i4>90</vt:i4>
      </vt:variant>
      <vt:variant>
        <vt:i4>0</vt:i4>
      </vt:variant>
      <vt:variant>
        <vt:i4>5</vt:i4>
      </vt:variant>
      <vt:variant>
        <vt:lpwstr>http://www.ssi.com.vn/</vt:lpwstr>
      </vt:variant>
      <vt:variant>
        <vt:lpwstr/>
      </vt:variant>
      <vt:variant>
        <vt:i4>7667760</vt:i4>
      </vt:variant>
      <vt:variant>
        <vt:i4>87</vt:i4>
      </vt:variant>
      <vt:variant>
        <vt:i4>0</vt:i4>
      </vt:variant>
      <vt:variant>
        <vt:i4>5</vt:i4>
      </vt:variant>
      <vt:variant>
        <vt:lpwstr>http://www.aseansc.com.vn/</vt:lpwstr>
      </vt:variant>
      <vt:variant>
        <vt:lpwstr/>
      </vt:variant>
      <vt:variant>
        <vt:i4>8323122</vt:i4>
      </vt:variant>
      <vt:variant>
        <vt:i4>84</vt:i4>
      </vt:variant>
      <vt:variant>
        <vt:i4>0</vt:i4>
      </vt:variant>
      <vt:variant>
        <vt:i4>5</vt:i4>
      </vt:variant>
      <vt:variant>
        <vt:lpwstr>http://www.acb.com.vn/</vt:lpwstr>
      </vt:variant>
      <vt:variant>
        <vt:lpwstr/>
      </vt:variant>
      <vt:variant>
        <vt:i4>4063288</vt:i4>
      </vt:variant>
      <vt:variant>
        <vt:i4>81</vt:i4>
      </vt:variant>
      <vt:variant>
        <vt:i4>0</vt:i4>
      </vt:variant>
      <vt:variant>
        <vt:i4>5</vt:i4>
      </vt:variant>
      <vt:variant>
        <vt:lpwstr>http://www.vcbs.com.vn/</vt:lpwstr>
      </vt:variant>
      <vt:variant>
        <vt:lpwstr/>
      </vt:variant>
      <vt:variant>
        <vt:i4>6291570</vt:i4>
      </vt:variant>
      <vt:variant>
        <vt:i4>78</vt:i4>
      </vt:variant>
      <vt:variant>
        <vt:i4>0</vt:i4>
      </vt:variant>
      <vt:variant>
        <vt:i4>5</vt:i4>
      </vt:variant>
      <vt:variant>
        <vt:lpwstr>http://www.abs.vn/</vt:lpwstr>
      </vt:variant>
      <vt:variant>
        <vt:lpwstr/>
      </vt:variant>
      <vt:variant>
        <vt:i4>3670059</vt:i4>
      </vt:variant>
      <vt:variant>
        <vt:i4>75</vt:i4>
      </vt:variant>
      <vt:variant>
        <vt:i4>0</vt:i4>
      </vt:variant>
      <vt:variant>
        <vt:i4>5</vt:i4>
      </vt:variant>
      <vt:variant>
        <vt:lpwstr>http://www.fpts.com.vn/</vt:lpwstr>
      </vt:variant>
      <vt:variant>
        <vt:lpwstr/>
      </vt:variant>
      <vt:variant>
        <vt:i4>8192034</vt:i4>
      </vt:variant>
      <vt:variant>
        <vt:i4>72</vt:i4>
      </vt:variant>
      <vt:variant>
        <vt:i4>0</vt:i4>
      </vt:variant>
      <vt:variant>
        <vt:i4>5</vt:i4>
      </vt:variant>
      <vt:variant>
        <vt:lpwstr>http://www.bsc.com.vn/</vt:lpwstr>
      </vt:variant>
      <vt:variant>
        <vt:lpwstr/>
      </vt:variant>
      <vt:variant>
        <vt:i4>8126521</vt:i4>
      </vt:variant>
      <vt:variant>
        <vt:i4>69</vt:i4>
      </vt:variant>
      <vt:variant>
        <vt:i4>0</vt:i4>
      </vt:variant>
      <vt:variant>
        <vt:i4>5</vt:i4>
      </vt:variant>
      <vt:variant>
        <vt:lpwstr>http://www.shs.com.vn/</vt:lpwstr>
      </vt:variant>
      <vt:variant>
        <vt:lpwstr/>
      </vt:variant>
      <vt:variant>
        <vt:i4>3080242</vt:i4>
      </vt:variant>
      <vt:variant>
        <vt:i4>66</vt:i4>
      </vt:variant>
      <vt:variant>
        <vt:i4>0</vt:i4>
      </vt:variant>
      <vt:variant>
        <vt:i4>5</vt:i4>
      </vt:variant>
      <vt:variant>
        <vt:lpwstr>http://www.vietinbanksc.com.vn/</vt:lpwstr>
      </vt:variant>
      <vt:variant>
        <vt:lpwstr/>
      </vt:variant>
      <vt:variant>
        <vt:i4>7798818</vt:i4>
      </vt:variant>
      <vt:variant>
        <vt:i4>63</vt:i4>
      </vt:variant>
      <vt:variant>
        <vt:i4>0</vt:i4>
      </vt:variant>
      <vt:variant>
        <vt:i4>5</vt:i4>
      </vt:variant>
      <vt:variant>
        <vt:lpwstr>http://www.hsc.com.vn/</vt:lpwstr>
      </vt:variant>
      <vt:variant>
        <vt:lpwstr/>
      </vt:variant>
      <vt:variant>
        <vt:i4>6422654</vt:i4>
      </vt:variant>
      <vt:variant>
        <vt:i4>60</vt:i4>
      </vt:variant>
      <vt:variant>
        <vt:i4>0</vt:i4>
      </vt:variant>
      <vt:variant>
        <vt:i4>5</vt:i4>
      </vt:variant>
      <vt:variant>
        <vt:lpwstr>http://www.hnx.vn/</vt:lpwstr>
      </vt:variant>
      <vt:variant>
        <vt:lpwstr/>
      </vt:variant>
      <vt:variant>
        <vt:i4>6357029</vt:i4>
      </vt:variant>
      <vt:variant>
        <vt:i4>57</vt:i4>
      </vt:variant>
      <vt:variant>
        <vt:i4>0</vt:i4>
      </vt:variant>
      <vt:variant>
        <vt:i4>5</vt:i4>
      </vt:variant>
      <vt:variant>
        <vt:lpwstr>http://www.chinhphu.vn/</vt:lpwstr>
      </vt:variant>
      <vt:variant>
        <vt:lpwstr/>
      </vt:variant>
      <vt:variant>
        <vt:i4>7864443</vt:i4>
      </vt:variant>
      <vt:variant>
        <vt:i4>54</vt:i4>
      </vt:variant>
      <vt:variant>
        <vt:i4>0</vt:i4>
      </vt:variant>
      <vt:variant>
        <vt:i4>5</vt:i4>
      </vt:variant>
      <vt:variant>
        <vt:lpwstr>http://wss.com.vn/</vt:lpwstr>
      </vt:variant>
      <vt:variant>
        <vt:lpwstr/>
      </vt:variant>
      <vt:variant>
        <vt:i4>2687038</vt:i4>
      </vt:variant>
      <vt:variant>
        <vt:i4>51</vt:i4>
      </vt:variant>
      <vt:variant>
        <vt:i4>0</vt:i4>
      </vt:variant>
      <vt:variant>
        <vt:i4>5</vt:i4>
      </vt:variant>
      <vt:variant>
        <vt:lpwstr>http://www.vndirect.com.vn/</vt:lpwstr>
      </vt:variant>
      <vt:variant>
        <vt:lpwstr/>
      </vt:variant>
      <vt:variant>
        <vt:i4>2949175</vt:i4>
      </vt:variant>
      <vt:variant>
        <vt:i4>48</vt:i4>
      </vt:variant>
      <vt:variant>
        <vt:i4>0</vt:i4>
      </vt:variant>
      <vt:variant>
        <vt:i4>5</vt:i4>
      </vt:variant>
      <vt:variant>
        <vt:lpwstr>http://www.tvsi.com.vn/</vt:lpwstr>
      </vt:variant>
      <vt:variant>
        <vt:lpwstr/>
      </vt:variant>
      <vt:variant>
        <vt:i4>852037</vt:i4>
      </vt:variant>
      <vt:variant>
        <vt:i4>45</vt:i4>
      </vt:variant>
      <vt:variant>
        <vt:i4>0</vt:i4>
      </vt:variant>
      <vt:variant>
        <vt:i4>5</vt:i4>
      </vt:variant>
      <vt:variant>
        <vt:lpwstr>http://vn-cs.com/</vt:lpwstr>
      </vt:variant>
      <vt:variant>
        <vt:lpwstr/>
      </vt:variant>
      <vt:variant>
        <vt:i4>7405688</vt:i4>
      </vt:variant>
      <vt:variant>
        <vt:i4>42</vt:i4>
      </vt:variant>
      <vt:variant>
        <vt:i4>0</vt:i4>
      </vt:variant>
      <vt:variant>
        <vt:i4>5</vt:i4>
      </vt:variant>
      <vt:variant>
        <vt:lpwstr>http://www.phs.vn/</vt:lpwstr>
      </vt:variant>
      <vt:variant>
        <vt:lpwstr/>
      </vt:variant>
      <vt:variant>
        <vt:i4>7405681</vt:i4>
      </vt:variant>
      <vt:variant>
        <vt:i4>39</vt:i4>
      </vt:variant>
      <vt:variant>
        <vt:i4>0</vt:i4>
      </vt:variant>
      <vt:variant>
        <vt:i4>5</vt:i4>
      </vt:variant>
      <vt:variant>
        <vt:lpwstr>http://www.dag.vn/</vt:lpwstr>
      </vt:variant>
      <vt:variant>
        <vt:lpwstr/>
      </vt:variant>
      <vt:variant>
        <vt:i4>6684706</vt:i4>
      </vt:variant>
      <vt:variant>
        <vt:i4>36</vt:i4>
      </vt:variant>
      <vt:variant>
        <vt:i4>0</vt:i4>
      </vt:variant>
      <vt:variant>
        <vt:i4>5</vt:i4>
      </vt:variant>
      <vt:variant>
        <vt:lpwstr>http://www.ssi.com.vn/</vt:lpwstr>
      </vt:variant>
      <vt:variant>
        <vt:lpwstr/>
      </vt:variant>
      <vt:variant>
        <vt:i4>7667760</vt:i4>
      </vt:variant>
      <vt:variant>
        <vt:i4>33</vt:i4>
      </vt:variant>
      <vt:variant>
        <vt:i4>0</vt:i4>
      </vt:variant>
      <vt:variant>
        <vt:i4>5</vt:i4>
      </vt:variant>
      <vt:variant>
        <vt:lpwstr>http://www.aseansc.com.vn/</vt:lpwstr>
      </vt:variant>
      <vt:variant>
        <vt:lpwstr/>
      </vt:variant>
      <vt:variant>
        <vt:i4>8323122</vt:i4>
      </vt:variant>
      <vt:variant>
        <vt:i4>30</vt:i4>
      </vt:variant>
      <vt:variant>
        <vt:i4>0</vt:i4>
      </vt:variant>
      <vt:variant>
        <vt:i4>5</vt:i4>
      </vt:variant>
      <vt:variant>
        <vt:lpwstr>http://www.acb.com.vn/</vt:lpwstr>
      </vt:variant>
      <vt:variant>
        <vt:lpwstr/>
      </vt:variant>
      <vt:variant>
        <vt:i4>4063288</vt:i4>
      </vt:variant>
      <vt:variant>
        <vt:i4>27</vt:i4>
      </vt:variant>
      <vt:variant>
        <vt:i4>0</vt:i4>
      </vt:variant>
      <vt:variant>
        <vt:i4>5</vt:i4>
      </vt:variant>
      <vt:variant>
        <vt:lpwstr>http://www.vcbs.com.vn/</vt:lpwstr>
      </vt:variant>
      <vt:variant>
        <vt:lpwstr/>
      </vt:variant>
      <vt:variant>
        <vt:i4>6291570</vt:i4>
      </vt:variant>
      <vt:variant>
        <vt:i4>24</vt:i4>
      </vt:variant>
      <vt:variant>
        <vt:i4>0</vt:i4>
      </vt:variant>
      <vt:variant>
        <vt:i4>5</vt:i4>
      </vt:variant>
      <vt:variant>
        <vt:lpwstr>http://www.abs.vn/</vt:lpwstr>
      </vt:variant>
      <vt:variant>
        <vt:lpwstr/>
      </vt:variant>
      <vt:variant>
        <vt:i4>3670059</vt:i4>
      </vt:variant>
      <vt:variant>
        <vt:i4>21</vt:i4>
      </vt:variant>
      <vt:variant>
        <vt:i4>0</vt:i4>
      </vt:variant>
      <vt:variant>
        <vt:i4>5</vt:i4>
      </vt:variant>
      <vt:variant>
        <vt:lpwstr>http://www.fpts.com.vn/</vt:lpwstr>
      </vt:variant>
      <vt:variant>
        <vt:lpwstr/>
      </vt:variant>
      <vt:variant>
        <vt:i4>8192034</vt:i4>
      </vt:variant>
      <vt:variant>
        <vt:i4>18</vt:i4>
      </vt:variant>
      <vt:variant>
        <vt:i4>0</vt:i4>
      </vt:variant>
      <vt:variant>
        <vt:i4>5</vt:i4>
      </vt:variant>
      <vt:variant>
        <vt:lpwstr>http://www.bsc.com.vn/</vt:lpwstr>
      </vt:variant>
      <vt:variant>
        <vt:lpwstr/>
      </vt:variant>
      <vt:variant>
        <vt:i4>8126521</vt:i4>
      </vt:variant>
      <vt:variant>
        <vt:i4>15</vt:i4>
      </vt:variant>
      <vt:variant>
        <vt:i4>0</vt:i4>
      </vt:variant>
      <vt:variant>
        <vt:i4>5</vt:i4>
      </vt:variant>
      <vt:variant>
        <vt:lpwstr>http://www.shs.com.vn/</vt:lpwstr>
      </vt:variant>
      <vt:variant>
        <vt:lpwstr/>
      </vt:variant>
      <vt:variant>
        <vt:i4>3080242</vt:i4>
      </vt:variant>
      <vt:variant>
        <vt:i4>12</vt:i4>
      </vt:variant>
      <vt:variant>
        <vt:i4>0</vt:i4>
      </vt:variant>
      <vt:variant>
        <vt:i4>5</vt:i4>
      </vt:variant>
      <vt:variant>
        <vt:lpwstr>http://www.vietinbanksc.com.vn/</vt:lpwstr>
      </vt:variant>
      <vt:variant>
        <vt:lpwstr/>
      </vt:variant>
      <vt:variant>
        <vt:i4>7798818</vt:i4>
      </vt:variant>
      <vt:variant>
        <vt:i4>9</vt:i4>
      </vt:variant>
      <vt:variant>
        <vt:i4>0</vt:i4>
      </vt:variant>
      <vt:variant>
        <vt:i4>5</vt:i4>
      </vt:variant>
      <vt:variant>
        <vt:lpwstr>http://www.hsc.com.vn/</vt:lpwstr>
      </vt:variant>
      <vt:variant>
        <vt:lpwstr/>
      </vt:variant>
      <vt:variant>
        <vt:i4>7471165</vt:i4>
      </vt:variant>
      <vt:variant>
        <vt:i4>6</vt:i4>
      </vt:variant>
      <vt:variant>
        <vt:i4>0</vt:i4>
      </vt:variant>
      <vt:variant>
        <vt:i4>5</vt:i4>
      </vt:variant>
      <vt:variant>
        <vt:lpwstr>http://vtv.vn/</vt:lpwstr>
      </vt:variant>
      <vt:variant>
        <vt:lpwstr/>
      </vt:variant>
      <vt:variant>
        <vt:i4>6422654</vt:i4>
      </vt:variant>
      <vt:variant>
        <vt:i4>3</vt:i4>
      </vt:variant>
      <vt:variant>
        <vt:i4>0</vt:i4>
      </vt:variant>
      <vt:variant>
        <vt:i4>5</vt:i4>
      </vt:variant>
      <vt:variant>
        <vt:lpwstr>http://www.hnx.vn/</vt:lpwstr>
      </vt:variant>
      <vt:variant>
        <vt:lpwstr/>
      </vt:variant>
      <vt:variant>
        <vt:i4>6357029</vt:i4>
      </vt:variant>
      <vt:variant>
        <vt:i4>0</vt:i4>
      </vt:variant>
      <vt:variant>
        <vt:i4>0</vt:i4>
      </vt:variant>
      <vt:variant>
        <vt:i4>5</vt:i4>
      </vt:variant>
      <vt:variant>
        <vt:lpwstr>http://www.chinhphu.vn/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 mẫu</dc:title>
  <dc:subject/>
  <dc:creator>congtq2</dc:creator>
  <cp:keywords/>
  <cp:lastModifiedBy>Sanh Pham Thi</cp:lastModifiedBy>
  <cp:revision>3</cp:revision>
  <cp:lastPrinted>2018-03-20T07:12:00Z</cp:lastPrinted>
  <dcterms:created xsi:type="dcterms:W3CDTF">2018-03-20T07:40:00Z</dcterms:created>
  <dcterms:modified xsi:type="dcterms:W3CDTF">2018-03-20T07:40:00Z</dcterms:modified>
</cp:coreProperties>
</file>